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277" w:rsidRPr="007E2277" w:rsidRDefault="007E2277" w:rsidP="007E2277">
      <w:pPr>
        <w:spacing w:after="0" w:line="240" w:lineRule="auto"/>
        <w:jc w:val="center"/>
        <w:rPr>
          <w:rFonts w:ascii="Arial" w:eastAsia="Times New Roman" w:hAnsi="Arial" w:cs="Arial"/>
          <w:color w:val="000000"/>
          <w:sz w:val="18"/>
          <w:szCs w:val="18"/>
          <w:lang w:val="ru-RU"/>
        </w:rPr>
      </w:pPr>
      <w:r w:rsidRPr="007E2277">
        <w:rPr>
          <w:rFonts w:ascii="Arial" w:eastAsia="Times New Roman" w:hAnsi="Arial" w:cs="Arial"/>
          <w:b/>
          <w:bCs/>
          <w:color w:val="000000"/>
          <w:sz w:val="18"/>
          <w:szCs w:val="18"/>
          <w:lang w:val="ru-RU"/>
        </w:rPr>
        <w:t>Наталья</w:t>
      </w:r>
      <w:r w:rsidRPr="007E2277">
        <w:rPr>
          <w:rFonts w:ascii="Arial" w:eastAsia="Times New Roman" w:hAnsi="Arial" w:cs="Arial"/>
          <w:b/>
          <w:bCs/>
          <w:color w:val="000000"/>
          <w:sz w:val="18"/>
        </w:rPr>
        <w:t> </w:t>
      </w:r>
      <w:r w:rsidRPr="007E2277">
        <w:rPr>
          <w:rFonts w:ascii="Arial" w:eastAsia="Times New Roman" w:hAnsi="Arial" w:cs="Arial"/>
          <w:b/>
          <w:bCs/>
          <w:caps/>
          <w:color w:val="000000"/>
          <w:sz w:val="18"/>
          <w:szCs w:val="18"/>
          <w:lang w:val="ru-RU"/>
        </w:rPr>
        <w:t>СТРАТУЛАТ</w:t>
      </w:r>
      <w:r w:rsidRPr="007E2277">
        <w:rPr>
          <w:rFonts w:ascii="Arial" w:eastAsia="Times New Roman" w:hAnsi="Arial" w:cs="Arial"/>
          <w:color w:val="000000"/>
          <w:sz w:val="18"/>
        </w:rPr>
        <w:t> </w:t>
      </w:r>
      <w:r w:rsidRPr="007E2277">
        <w:rPr>
          <w:rFonts w:ascii="Arial" w:eastAsia="Times New Roman" w:hAnsi="Arial" w:cs="Arial"/>
          <w:color w:val="000000"/>
          <w:sz w:val="18"/>
          <w:szCs w:val="18"/>
          <w:lang w:val="ru-RU"/>
        </w:rPr>
        <w:br/>
        <w:t>сертифицированный аудитор,</w:t>
      </w:r>
      <w:r w:rsidRPr="007E2277">
        <w:rPr>
          <w:rFonts w:ascii="Arial" w:eastAsia="Times New Roman" w:hAnsi="Arial" w:cs="Arial"/>
          <w:color w:val="000000"/>
          <w:sz w:val="18"/>
          <w:szCs w:val="18"/>
          <w:lang w:val="ru-RU"/>
        </w:rPr>
        <w:br/>
        <w:t>директор консалтинговой фирмы,</w:t>
      </w:r>
      <w:r w:rsidRPr="007E2277">
        <w:rPr>
          <w:rFonts w:ascii="Arial" w:eastAsia="Times New Roman" w:hAnsi="Arial" w:cs="Arial"/>
          <w:color w:val="000000"/>
          <w:sz w:val="18"/>
          <w:szCs w:val="18"/>
          <w:lang w:val="ru-RU"/>
        </w:rPr>
        <w:br/>
        <w:t>доктор экономических наук</w:t>
      </w:r>
      <w:r w:rsidRPr="007E2277">
        <w:rPr>
          <w:rFonts w:ascii="Arial" w:eastAsia="Times New Roman" w:hAnsi="Arial" w:cs="Arial"/>
          <w:color w:val="000000"/>
          <w:sz w:val="18"/>
        </w:rPr>
        <w:t> </w:t>
      </w:r>
    </w:p>
    <w:p w:rsidR="007E2277" w:rsidRPr="007E2277" w:rsidRDefault="007E2277" w:rsidP="007E2277">
      <w:pPr>
        <w:spacing w:after="0" w:line="240" w:lineRule="auto"/>
        <w:jc w:val="center"/>
        <w:rPr>
          <w:rFonts w:ascii="Arial" w:eastAsia="Times New Roman" w:hAnsi="Arial" w:cs="Arial"/>
          <w:color w:val="000000"/>
          <w:sz w:val="18"/>
          <w:szCs w:val="18"/>
          <w:lang w:val="ru-RU"/>
        </w:rPr>
      </w:pPr>
      <w:r w:rsidRPr="007E2277">
        <w:rPr>
          <w:rFonts w:ascii="Arial" w:eastAsia="Times New Roman" w:hAnsi="Arial" w:cs="Arial"/>
          <w:color w:val="000000"/>
          <w:sz w:val="18"/>
          <w:szCs w:val="18"/>
        </w:rPr>
        <w:t> </w:t>
      </w:r>
    </w:p>
    <w:p w:rsidR="007E2277" w:rsidRPr="007E2277" w:rsidRDefault="007E2277" w:rsidP="007E2277">
      <w:pPr>
        <w:spacing w:after="0" w:line="240" w:lineRule="auto"/>
        <w:rPr>
          <w:rFonts w:ascii="Times New Roman" w:eastAsia="Times New Roman" w:hAnsi="Times New Roman" w:cs="Times New Roman"/>
          <w:sz w:val="24"/>
          <w:szCs w:val="24"/>
          <w:lang w:val="ru-RU"/>
        </w:rPr>
      </w:pPr>
    </w:p>
    <w:p w:rsidR="007E2277" w:rsidRPr="007E2277" w:rsidRDefault="007E2277" w:rsidP="007E2277">
      <w:pPr>
        <w:spacing w:after="180" w:line="240" w:lineRule="auto"/>
        <w:outlineLvl w:val="1"/>
        <w:rPr>
          <w:rFonts w:ascii="Arial" w:eastAsia="Times New Roman" w:hAnsi="Arial" w:cs="Arial"/>
          <w:b/>
          <w:bCs/>
          <w:color w:val="000000"/>
          <w:sz w:val="33"/>
          <w:szCs w:val="33"/>
          <w:lang w:val="ru-RU"/>
        </w:rPr>
      </w:pPr>
      <w:r w:rsidRPr="007E2277">
        <w:rPr>
          <w:rFonts w:ascii="Arial" w:eastAsia="Times New Roman" w:hAnsi="Arial" w:cs="Arial"/>
          <w:b/>
          <w:bCs/>
          <w:color w:val="000000"/>
          <w:sz w:val="33"/>
          <w:szCs w:val="33"/>
          <w:lang w:val="ru-RU"/>
        </w:rPr>
        <w:t>Организация учета на предприятиях розничной торговли</w:t>
      </w:r>
    </w:p>
    <w:p w:rsidR="007E2277" w:rsidRPr="007E2277" w:rsidRDefault="007E2277" w:rsidP="007E2277">
      <w:pPr>
        <w:spacing w:after="0" w:line="240" w:lineRule="auto"/>
        <w:rPr>
          <w:rFonts w:ascii="Arial" w:eastAsia="Times New Roman" w:hAnsi="Arial" w:cs="Arial"/>
          <w:color w:val="000000"/>
          <w:sz w:val="18"/>
          <w:szCs w:val="18"/>
          <w:lang w:val="ru-RU"/>
        </w:rPr>
      </w:pP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u-RU"/>
        </w:rPr>
        <w:t>данной статье мы попытаемся ответить на ряд вопросов, связанных с организацией учета в розничной и оптовой торговле.</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Необходимым условием достоверности отражения в учете движения товаров является выбор оптимальной системы учета в зависимости от специфики и степени компьютеризации торгового предприятия.</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На розничных предприятиях Республики Молдова применяются следующие системы учета товаров: индивидуальная, натурально-стоимостная, стоимостная.</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000000"/>
          <w:sz w:val="20"/>
          <w:szCs w:val="20"/>
          <w:lang w:val="ro-RO"/>
        </w:rPr>
        <w:t>■</w:t>
      </w:r>
      <w:r w:rsidRPr="007E2277">
        <w:rPr>
          <w:rFonts w:ascii="Arial" w:eastAsia="Times New Roman" w:hAnsi="Arial" w:cs="Arial"/>
          <w:b/>
          <w:bCs/>
          <w:i/>
          <w:iCs/>
          <w:color w:val="000000"/>
          <w:sz w:val="20"/>
          <w:lang w:val="ro-RO"/>
        </w:rPr>
        <w:t> </w:t>
      </w:r>
      <w:r w:rsidRPr="007E2277">
        <w:rPr>
          <w:rFonts w:ascii="Arial" w:eastAsia="Times New Roman" w:hAnsi="Arial" w:cs="Arial"/>
          <w:b/>
          <w:bCs/>
          <w:i/>
          <w:iCs/>
          <w:color w:val="1A171B"/>
          <w:sz w:val="20"/>
          <w:szCs w:val="20"/>
          <w:lang w:val="ru-RU"/>
        </w:rPr>
        <w:t>Индивидуальная система учета</w:t>
      </w:r>
      <w:r w:rsidRPr="007E2277">
        <w:rPr>
          <w:rFonts w:ascii="Arial" w:eastAsia="Times New Roman" w:hAnsi="Arial" w:cs="Arial"/>
          <w:b/>
          <w:bCs/>
          <w:i/>
          <w:iCs/>
          <w:color w:val="1A171B"/>
          <w:sz w:val="20"/>
        </w:rPr>
        <w:t> </w:t>
      </w:r>
      <w:r w:rsidRPr="007E2277">
        <w:rPr>
          <w:rFonts w:ascii="Arial" w:eastAsia="Times New Roman" w:hAnsi="Arial" w:cs="Arial"/>
          <w:color w:val="1A171B"/>
          <w:sz w:val="20"/>
          <w:szCs w:val="20"/>
          <w:lang w:val="ru-RU"/>
        </w:rPr>
        <w:t>применяется в магазинах, где продаются дорогостоящие и однотипные товары, например, автомобили, меха, ювелирные изделия и др.</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Суть ее заключается в организации учета движения каждой единицы товара из конкретной партии. Для текущей оценки таких товаров выбирают метод идентификации и не определяют себестоимость продаж с помощью процента или коэффициента торговой надбавки.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Натурально-стоимостная система учета</w:t>
      </w:r>
      <w:r w:rsidRPr="007E2277">
        <w:rPr>
          <w:rFonts w:ascii="Arial" w:eastAsia="Times New Roman" w:hAnsi="Arial" w:cs="Arial"/>
          <w:b/>
          <w:bCs/>
          <w:i/>
          <w:iCs/>
          <w:color w:val="1A171B"/>
          <w:sz w:val="20"/>
        </w:rPr>
        <w:t> </w:t>
      </w:r>
      <w:r w:rsidRPr="007E2277">
        <w:rPr>
          <w:rFonts w:ascii="Arial" w:eastAsia="Times New Roman" w:hAnsi="Arial" w:cs="Arial"/>
          <w:color w:val="1A171B"/>
          <w:sz w:val="20"/>
          <w:szCs w:val="20"/>
          <w:lang w:val="ru-RU"/>
        </w:rPr>
        <w:t>товаров применяется розничными торговыми предприятиями, располагающими специальными компьютерными программами «Товар-склад». При этом в учетной политике выбирается один из методов текущей оценки товаров, рекомендованный</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 «товарно-материальные запасы»</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(далее -</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Суть этой системы заключается в том, что движение товара учитывается по каждому наименованию в натуральной и стоимостной форме, по первоначальной и продажной стоимости товаров. Первоначальная стоимость реализованных товаров, подсчитанная в компьютерной программе в соответствии с методом текущей оценки, и составит себестоимость продаж.</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000000"/>
          <w:sz w:val="20"/>
          <w:szCs w:val="20"/>
          <w:lang w:val="ro-RO"/>
        </w:rPr>
        <w:t>■</w:t>
      </w:r>
      <w:r w:rsidRPr="007E2277">
        <w:rPr>
          <w:rFonts w:ascii="Arial" w:eastAsia="Times New Roman" w:hAnsi="Arial" w:cs="Arial"/>
          <w:b/>
          <w:bCs/>
          <w:i/>
          <w:iCs/>
          <w:color w:val="000000"/>
          <w:sz w:val="20"/>
          <w:lang w:val="ro-RO"/>
        </w:rPr>
        <w:t> </w:t>
      </w:r>
      <w:r w:rsidRPr="007E2277">
        <w:rPr>
          <w:rFonts w:ascii="Arial" w:eastAsia="Times New Roman" w:hAnsi="Arial" w:cs="Arial"/>
          <w:b/>
          <w:bCs/>
          <w:i/>
          <w:iCs/>
          <w:color w:val="1A171B"/>
          <w:sz w:val="20"/>
          <w:szCs w:val="20"/>
          <w:lang w:val="ru-RU"/>
        </w:rPr>
        <w:t>Стоимостная система учета</w:t>
      </w:r>
      <w:r w:rsidRPr="007E2277">
        <w:rPr>
          <w:rFonts w:ascii="Arial" w:eastAsia="Times New Roman" w:hAnsi="Arial" w:cs="Arial"/>
          <w:b/>
          <w:bCs/>
          <w:i/>
          <w:iCs/>
          <w:color w:val="1A171B"/>
          <w:sz w:val="20"/>
        </w:rPr>
        <w:t> </w:t>
      </w:r>
      <w:r w:rsidRPr="007E2277">
        <w:rPr>
          <w:rFonts w:ascii="Arial" w:eastAsia="Times New Roman" w:hAnsi="Arial" w:cs="Arial"/>
          <w:color w:val="1A171B"/>
          <w:sz w:val="20"/>
          <w:szCs w:val="20"/>
          <w:lang w:val="ru-RU"/>
        </w:rPr>
        <w:t>товаров заключается в учете общего объема товарной массы в денежном выражении. Поэтому себестоимость продаж определяется расчетным путем и применение метода розничных продаж обязательно.</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Этот метод используется также, если у предприятия смешанная система учета товаров, например, компьютеризирован учет товаров на складе и в одном из торговых залов. В этом случае предприятие ведет учет товаров по натурально-стоимостной системе учета на складе и в одном торговом зале, а в других торговых залах - по стоимостной системе учета товаров.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proofErr w:type="gramStart"/>
      <w:r w:rsidRPr="007E2277">
        <w:rPr>
          <w:rFonts w:ascii="Arial" w:eastAsia="Times New Roman" w:hAnsi="Arial" w:cs="Arial"/>
          <w:color w:val="1A171B"/>
          <w:sz w:val="20"/>
          <w:szCs w:val="20"/>
          <w:lang w:val="ru-RU"/>
        </w:rPr>
        <w:t>Исходя из вышеизложенного следует, что использование той или другой системы учета зависит от ассортимента товаров, их стоимости, величины товарооборота, взаимозаменяемости товаров, а также от возможностей предприятия использовать компьютерную технику и другие новейшие технологии.</w:t>
      </w:r>
      <w:proofErr w:type="gramEnd"/>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Следующим необходимым условием достоверности учета товаров является их оценка, которая регламентируется</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Товары в отчетном периоде оцениваются методами текущей оценки, а в финансовой отчетности по наименьшей сумме из первоначальной стоимости и чистой стоимости реализации (далее - ЧСР).</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Выбранный торговой организацией вариант метода розничных продаж и метод текущей оценки должны быть зафиксированы в Учетной политике фирмы. Например,</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 xml:space="preserve">«Товары в розничной сети учитываются методом розничных продаж по продажной стоимости (с учетом торговой надбавки). Система учета </w:t>
      </w:r>
      <w:proofErr w:type="gramStart"/>
      <w:r w:rsidRPr="007E2277">
        <w:rPr>
          <w:rFonts w:ascii="Arial" w:eastAsia="Times New Roman" w:hAnsi="Arial" w:cs="Arial"/>
          <w:i/>
          <w:iCs/>
          <w:color w:val="1A171B"/>
          <w:sz w:val="20"/>
          <w:szCs w:val="20"/>
          <w:lang w:val="ru-RU"/>
        </w:rPr>
        <w:t>товаров</w:t>
      </w:r>
      <w:proofErr w:type="gramEnd"/>
      <w:r w:rsidRPr="007E2277">
        <w:rPr>
          <w:rFonts w:ascii="Arial" w:eastAsia="Times New Roman" w:hAnsi="Arial" w:cs="Arial"/>
          <w:i/>
          <w:iCs/>
          <w:color w:val="1A171B"/>
          <w:sz w:val="20"/>
          <w:szCs w:val="20"/>
          <w:lang w:val="ru-RU"/>
        </w:rPr>
        <w:t xml:space="preserve"> применяемая на предприятии: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 xml:space="preserve">- в торговом зале самообслуживания - </w:t>
      </w:r>
      <w:proofErr w:type="gramStart"/>
      <w:r w:rsidRPr="007E2277">
        <w:rPr>
          <w:rFonts w:ascii="Arial" w:eastAsia="Times New Roman" w:hAnsi="Arial" w:cs="Arial"/>
          <w:i/>
          <w:iCs/>
          <w:color w:val="1A171B"/>
          <w:sz w:val="20"/>
          <w:szCs w:val="20"/>
          <w:lang w:val="ru-RU"/>
        </w:rPr>
        <w:t>натурально-стоимостная</w:t>
      </w:r>
      <w:proofErr w:type="gramEnd"/>
      <w:r w:rsidRPr="007E2277">
        <w:rPr>
          <w:rFonts w:ascii="Arial" w:eastAsia="Times New Roman" w:hAnsi="Arial" w:cs="Arial"/>
          <w:i/>
          <w:iCs/>
          <w:color w:val="1A171B"/>
          <w:sz w:val="20"/>
          <w:szCs w:val="20"/>
          <w:lang w:val="ru-RU"/>
        </w:rPr>
        <w:t xml:space="preserve"> (компьютерная),</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 в отделах «хлеб» и «рыба» - стоимостная (ручная обработка информации).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Себестоимость продаж определяется в целом по предприятию с помощью расчетного процента торговой надбавки по методу средневзвешенной стоимости.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Себестоимость продаж по торговому залу самообслуживания переносится в расчет из товарных отчетов (компьютерных).</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Текущая оценка товаров, материалов и остатков на конец периода осуществляется методом средневзвешенной стоимости».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Рассмотрим особенности применения методов оценки в розничной торговле.</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lastRenderedPageBreak/>
        <w:t>1. Первоначальная оценка поступивших товаров регламентируется параграфом 9</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w:t>
      </w:r>
      <w:r w:rsidRPr="007E2277">
        <w:rPr>
          <w:rFonts w:ascii="Arial" w:eastAsia="Times New Roman" w:hAnsi="Arial" w:cs="Arial"/>
          <w:b/>
          <w:bCs/>
          <w:color w:val="000000"/>
          <w:sz w:val="20"/>
          <w:szCs w:val="20"/>
          <w:lang w:val="ru-RU"/>
        </w:rPr>
        <w:t>У</w:t>
      </w:r>
      <w:r w:rsidRPr="007E2277">
        <w:rPr>
          <w:rFonts w:ascii="Arial" w:eastAsia="Times New Roman" w:hAnsi="Arial" w:cs="Arial"/>
          <w:b/>
          <w:bCs/>
          <w:color w:val="000000"/>
          <w:sz w:val="20"/>
        </w:rPr>
        <w:t> </w:t>
      </w:r>
      <w:r w:rsidRPr="007E2277">
        <w:rPr>
          <w:rFonts w:ascii="Arial" w:eastAsia="Times New Roman" w:hAnsi="Arial" w:cs="Arial"/>
          <w:b/>
          <w:bCs/>
          <w:color w:val="1A171B"/>
          <w:sz w:val="20"/>
          <w:szCs w:val="20"/>
          <w:lang w:val="ru-RU"/>
        </w:rPr>
        <w:t>2</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2. Методы текущей оценки</w:t>
      </w:r>
      <w:bookmarkStart w:id="0" w:name="_ednref1"/>
      <w:r w:rsidRPr="007E2277">
        <w:rPr>
          <w:rFonts w:ascii="Arial" w:eastAsia="Times New Roman" w:hAnsi="Arial" w:cs="Arial"/>
          <w:color w:val="1A171B"/>
          <w:sz w:val="20"/>
          <w:szCs w:val="20"/>
        </w:rPr>
        <w:fldChar w:fldCharType="begin"/>
      </w:r>
      <w:r w:rsidRPr="007E2277">
        <w:rPr>
          <w:rFonts w:ascii="Arial" w:eastAsia="Times New Roman" w:hAnsi="Arial" w:cs="Arial"/>
          <w:color w:val="1A171B"/>
          <w:sz w:val="20"/>
          <w:szCs w:val="20"/>
          <w:lang w:val="ru-RU"/>
        </w:rPr>
        <w:instrText xml:space="preserve"> </w:instrText>
      </w:r>
      <w:r w:rsidRPr="007E2277">
        <w:rPr>
          <w:rFonts w:ascii="Arial" w:eastAsia="Times New Roman" w:hAnsi="Arial" w:cs="Arial"/>
          <w:color w:val="1A171B"/>
          <w:sz w:val="20"/>
          <w:szCs w:val="20"/>
        </w:rPr>
        <w:instrText>HYPERLINK</w:instrText>
      </w:r>
      <w:r w:rsidRPr="007E2277">
        <w:rPr>
          <w:rFonts w:ascii="Arial" w:eastAsia="Times New Roman" w:hAnsi="Arial" w:cs="Arial"/>
          <w:color w:val="1A171B"/>
          <w:sz w:val="20"/>
          <w:szCs w:val="20"/>
          <w:lang w:val="ru-RU"/>
        </w:rPr>
        <w:instrText xml:space="preserve"> "</w:instrText>
      </w:r>
      <w:r w:rsidRPr="007E2277">
        <w:rPr>
          <w:rFonts w:ascii="Arial" w:eastAsia="Times New Roman" w:hAnsi="Arial" w:cs="Arial"/>
          <w:color w:val="1A171B"/>
          <w:sz w:val="20"/>
          <w:szCs w:val="20"/>
        </w:rPr>
        <w:instrText>http</w:instrText>
      </w:r>
      <w:r w:rsidRPr="007E2277">
        <w:rPr>
          <w:rFonts w:ascii="Arial" w:eastAsia="Times New Roman" w:hAnsi="Arial" w:cs="Arial"/>
          <w:color w:val="1A171B"/>
          <w:sz w:val="20"/>
          <w:szCs w:val="20"/>
          <w:lang w:val="ru-RU"/>
        </w:rPr>
        <w:instrText>://</w:instrText>
      </w:r>
      <w:r w:rsidRPr="007E2277">
        <w:rPr>
          <w:rFonts w:ascii="Arial" w:eastAsia="Times New Roman" w:hAnsi="Arial" w:cs="Arial"/>
          <w:color w:val="1A171B"/>
          <w:sz w:val="20"/>
          <w:szCs w:val="20"/>
        </w:rPr>
        <w:instrText>www</w:instrText>
      </w:r>
      <w:r w:rsidRPr="007E2277">
        <w:rPr>
          <w:rFonts w:ascii="Arial" w:eastAsia="Times New Roman" w:hAnsi="Arial" w:cs="Arial"/>
          <w:color w:val="1A171B"/>
          <w:sz w:val="20"/>
          <w:szCs w:val="20"/>
          <w:lang w:val="ru-RU"/>
        </w:rPr>
        <w:instrText>.</w:instrText>
      </w:r>
      <w:r w:rsidRPr="007E2277">
        <w:rPr>
          <w:rFonts w:ascii="Arial" w:eastAsia="Times New Roman" w:hAnsi="Arial" w:cs="Arial"/>
          <w:color w:val="1A171B"/>
          <w:sz w:val="20"/>
          <w:szCs w:val="20"/>
        </w:rPr>
        <w:instrText>contabilitate</w:instrText>
      </w:r>
      <w:r w:rsidRPr="007E2277">
        <w:rPr>
          <w:rFonts w:ascii="Arial" w:eastAsia="Times New Roman" w:hAnsi="Arial" w:cs="Arial"/>
          <w:color w:val="1A171B"/>
          <w:sz w:val="20"/>
          <w:szCs w:val="20"/>
          <w:lang w:val="ru-RU"/>
        </w:rPr>
        <w:instrText>.</w:instrText>
      </w:r>
      <w:r w:rsidRPr="007E2277">
        <w:rPr>
          <w:rFonts w:ascii="Arial" w:eastAsia="Times New Roman" w:hAnsi="Arial" w:cs="Arial"/>
          <w:color w:val="1A171B"/>
          <w:sz w:val="20"/>
          <w:szCs w:val="20"/>
        </w:rPr>
        <w:instrText>md</w:instrText>
      </w:r>
      <w:r w:rsidRPr="007E2277">
        <w:rPr>
          <w:rFonts w:ascii="Arial" w:eastAsia="Times New Roman" w:hAnsi="Arial" w:cs="Arial"/>
          <w:color w:val="1A171B"/>
          <w:sz w:val="20"/>
          <w:szCs w:val="20"/>
          <w:lang w:val="ru-RU"/>
        </w:rPr>
        <w:instrText>/?</w:instrText>
      </w:r>
      <w:r w:rsidRPr="007E2277">
        <w:rPr>
          <w:rFonts w:ascii="Arial" w:eastAsia="Times New Roman" w:hAnsi="Arial" w:cs="Arial"/>
          <w:color w:val="1A171B"/>
          <w:sz w:val="20"/>
          <w:szCs w:val="20"/>
        </w:rPr>
        <w:instrText>mod</w:instrText>
      </w:r>
      <w:r w:rsidRPr="007E2277">
        <w:rPr>
          <w:rFonts w:ascii="Arial" w:eastAsia="Times New Roman" w:hAnsi="Arial" w:cs="Arial"/>
          <w:color w:val="1A171B"/>
          <w:sz w:val="20"/>
          <w:szCs w:val="20"/>
          <w:lang w:val="ru-RU"/>
        </w:rPr>
        <w:instrText>=</w:instrText>
      </w:r>
      <w:r w:rsidRPr="007E2277">
        <w:rPr>
          <w:rFonts w:ascii="Arial" w:eastAsia="Times New Roman" w:hAnsi="Arial" w:cs="Arial"/>
          <w:color w:val="1A171B"/>
          <w:sz w:val="20"/>
          <w:szCs w:val="20"/>
        </w:rPr>
        <w:instrText>printarticle</w:instrText>
      </w:r>
      <w:r w:rsidRPr="007E2277">
        <w:rPr>
          <w:rFonts w:ascii="Arial" w:eastAsia="Times New Roman" w:hAnsi="Arial" w:cs="Arial"/>
          <w:color w:val="1A171B"/>
          <w:sz w:val="20"/>
          <w:szCs w:val="20"/>
          <w:lang w:val="ru-RU"/>
        </w:rPr>
        <w:instrText>&amp;</w:instrText>
      </w:r>
      <w:r w:rsidRPr="007E2277">
        <w:rPr>
          <w:rFonts w:ascii="Arial" w:eastAsia="Times New Roman" w:hAnsi="Arial" w:cs="Arial"/>
          <w:color w:val="1A171B"/>
          <w:sz w:val="20"/>
          <w:szCs w:val="20"/>
        </w:rPr>
        <w:instrText>id</w:instrText>
      </w:r>
      <w:r w:rsidRPr="007E2277">
        <w:rPr>
          <w:rFonts w:ascii="Arial" w:eastAsia="Times New Roman" w:hAnsi="Arial" w:cs="Arial"/>
          <w:color w:val="1A171B"/>
          <w:sz w:val="20"/>
          <w:szCs w:val="20"/>
          <w:lang w:val="ru-RU"/>
        </w:rPr>
        <w:instrText>=3417" \</w:instrText>
      </w:r>
      <w:r w:rsidRPr="007E2277">
        <w:rPr>
          <w:rFonts w:ascii="Arial" w:eastAsia="Times New Roman" w:hAnsi="Arial" w:cs="Arial"/>
          <w:color w:val="1A171B"/>
          <w:sz w:val="20"/>
          <w:szCs w:val="20"/>
        </w:rPr>
        <w:instrText>l</w:instrText>
      </w:r>
      <w:r w:rsidRPr="007E2277">
        <w:rPr>
          <w:rFonts w:ascii="Arial" w:eastAsia="Times New Roman" w:hAnsi="Arial" w:cs="Arial"/>
          <w:color w:val="1A171B"/>
          <w:sz w:val="20"/>
          <w:szCs w:val="20"/>
          <w:lang w:val="ru-RU"/>
        </w:rPr>
        <w:instrText xml:space="preserve"> "_</w:instrText>
      </w:r>
      <w:r w:rsidRPr="007E2277">
        <w:rPr>
          <w:rFonts w:ascii="Arial" w:eastAsia="Times New Roman" w:hAnsi="Arial" w:cs="Arial"/>
          <w:color w:val="1A171B"/>
          <w:sz w:val="20"/>
          <w:szCs w:val="20"/>
        </w:rPr>
        <w:instrText>edn</w:instrText>
      </w:r>
      <w:r w:rsidRPr="007E2277">
        <w:rPr>
          <w:rFonts w:ascii="Arial" w:eastAsia="Times New Roman" w:hAnsi="Arial" w:cs="Arial"/>
          <w:color w:val="1A171B"/>
          <w:sz w:val="20"/>
          <w:szCs w:val="20"/>
          <w:lang w:val="ru-RU"/>
        </w:rPr>
        <w:instrText>1" \</w:instrText>
      </w:r>
      <w:r w:rsidRPr="007E2277">
        <w:rPr>
          <w:rFonts w:ascii="Arial" w:eastAsia="Times New Roman" w:hAnsi="Arial" w:cs="Arial"/>
          <w:color w:val="1A171B"/>
          <w:sz w:val="20"/>
          <w:szCs w:val="20"/>
        </w:rPr>
        <w:instrText>o</w:instrText>
      </w:r>
      <w:r w:rsidRPr="007E2277">
        <w:rPr>
          <w:rFonts w:ascii="Arial" w:eastAsia="Times New Roman" w:hAnsi="Arial" w:cs="Arial"/>
          <w:color w:val="1A171B"/>
          <w:sz w:val="20"/>
          <w:szCs w:val="20"/>
          <w:lang w:val="ru-RU"/>
        </w:rPr>
        <w:instrText xml:space="preserve"> "" </w:instrText>
      </w:r>
      <w:r w:rsidRPr="007E2277">
        <w:rPr>
          <w:rFonts w:ascii="Arial" w:eastAsia="Times New Roman" w:hAnsi="Arial" w:cs="Arial"/>
          <w:color w:val="1A171B"/>
          <w:sz w:val="20"/>
          <w:szCs w:val="20"/>
        </w:rPr>
        <w:fldChar w:fldCharType="separate"/>
      </w:r>
      <w:r w:rsidRPr="007E2277">
        <w:rPr>
          <w:rFonts w:ascii="Arial" w:eastAsia="Times New Roman" w:hAnsi="Arial" w:cs="Arial"/>
          <w:color w:val="3C6198"/>
          <w:sz w:val="12"/>
          <w:lang w:val="ru-RU"/>
        </w:rPr>
        <w:t>1</w:t>
      </w:r>
      <w:r w:rsidRPr="007E2277">
        <w:rPr>
          <w:rFonts w:ascii="Arial" w:eastAsia="Times New Roman" w:hAnsi="Arial" w:cs="Arial"/>
          <w:color w:val="1A171B"/>
          <w:sz w:val="20"/>
          <w:szCs w:val="20"/>
        </w:rPr>
        <w:fldChar w:fldCharType="end"/>
      </w:r>
      <w:bookmarkEnd w:id="0"/>
      <w:r w:rsidRPr="007E2277">
        <w:rPr>
          <w:rFonts w:ascii="Arial" w:eastAsia="Times New Roman" w:hAnsi="Arial" w:cs="Arial"/>
          <w:color w:val="1A171B"/>
          <w:sz w:val="20"/>
        </w:rPr>
        <w:t> </w:t>
      </w:r>
      <w:r w:rsidRPr="007E2277">
        <w:rPr>
          <w:rFonts w:ascii="Arial" w:eastAsia="Times New Roman" w:hAnsi="Arial" w:cs="Arial"/>
          <w:color w:val="1A171B"/>
          <w:sz w:val="20"/>
          <w:szCs w:val="20"/>
          <w:lang w:val="ru-RU"/>
        </w:rPr>
        <w:t>регламентируются параграфами 19-26</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w:t>
      </w:r>
      <w:r w:rsidRPr="007E2277">
        <w:rPr>
          <w:rFonts w:ascii="Arial" w:eastAsia="Times New Roman" w:hAnsi="Arial" w:cs="Arial"/>
          <w:b/>
          <w:bCs/>
          <w:color w:val="000000"/>
          <w:sz w:val="20"/>
          <w:szCs w:val="20"/>
          <w:lang w:val="ru-RU"/>
        </w:rPr>
        <w:t>У</w:t>
      </w:r>
      <w:r w:rsidRPr="007E2277">
        <w:rPr>
          <w:rFonts w:ascii="Arial" w:eastAsia="Times New Roman" w:hAnsi="Arial" w:cs="Arial"/>
          <w:b/>
          <w:bCs/>
          <w:color w:val="000000"/>
          <w:sz w:val="20"/>
        </w:rPr>
        <w:t> </w:t>
      </w:r>
      <w:r w:rsidRPr="007E2277">
        <w:rPr>
          <w:rFonts w:ascii="Arial" w:eastAsia="Times New Roman" w:hAnsi="Arial" w:cs="Arial"/>
          <w:b/>
          <w:bCs/>
          <w:color w:val="1A171B"/>
          <w:sz w:val="20"/>
          <w:szCs w:val="20"/>
          <w:lang w:val="ru-RU"/>
        </w:rPr>
        <w:t>2:</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метод идентификации,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метод ФИФО,</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метод средневзвешенной стоимости,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метод розничных продаж.</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3. Последующая оценка товаров в финансовых отчетах.</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1. Первоначальная оценка товаров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Товары поступают в розничные магазины в основном от местных оптовых или производственных предприятий-поставщиков или физических лиц.</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Для приобретения товаров розничные предприятия заключают договоры поставки.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К документам, сопровождающим товар от местных поставщиков, относится</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налоговая накладная (НН)</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товарно-транспортная накладная</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w:t>
      </w:r>
      <w:r w:rsidRPr="007E2277">
        <w:rPr>
          <w:rFonts w:ascii="Arial" w:eastAsia="Times New Roman" w:hAnsi="Arial" w:cs="Arial"/>
          <w:i/>
          <w:iCs/>
          <w:color w:val="1A171B"/>
          <w:sz w:val="20"/>
          <w:szCs w:val="20"/>
          <w:lang w:val="ru-RU"/>
        </w:rPr>
        <w:t>ТТН)</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ж/</w:t>
      </w:r>
      <w:proofErr w:type="spellStart"/>
      <w:r w:rsidRPr="007E2277">
        <w:rPr>
          <w:rFonts w:ascii="Arial" w:eastAsia="Times New Roman" w:hAnsi="Arial" w:cs="Arial"/>
          <w:i/>
          <w:iCs/>
          <w:color w:val="1A171B"/>
          <w:sz w:val="20"/>
          <w:szCs w:val="20"/>
          <w:lang w:val="ru-RU"/>
        </w:rPr>
        <w:t>д</w:t>
      </w:r>
      <w:proofErr w:type="spellEnd"/>
      <w:r w:rsidRPr="007E2277">
        <w:rPr>
          <w:rFonts w:ascii="Arial" w:eastAsia="Times New Roman" w:hAnsi="Arial" w:cs="Arial"/>
          <w:i/>
          <w:iCs/>
          <w:color w:val="1A171B"/>
          <w:sz w:val="20"/>
          <w:szCs w:val="20"/>
          <w:lang w:val="ru-RU"/>
        </w:rPr>
        <w:t xml:space="preserve"> накладные</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счета-фактуры</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При наличии расхождений между фактическим приходом товаров и документальным составляется «</w:t>
      </w:r>
      <w:r w:rsidRPr="007E2277">
        <w:rPr>
          <w:rFonts w:ascii="Arial" w:eastAsia="Times New Roman" w:hAnsi="Arial" w:cs="Arial"/>
          <w:i/>
          <w:iCs/>
          <w:color w:val="1A171B"/>
          <w:sz w:val="20"/>
          <w:szCs w:val="20"/>
          <w:lang w:val="ru-RU"/>
        </w:rPr>
        <w:t>Акт о приемке товаров</w:t>
      </w:r>
      <w:r w:rsidRPr="007E2277">
        <w:rPr>
          <w:rFonts w:ascii="Arial" w:eastAsia="Times New Roman" w:hAnsi="Arial" w:cs="Arial"/>
          <w:color w:val="1A171B"/>
          <w:sz w:val="20"/>
          <w:szCs w:val="20"/>
          <w:lang w:val="ru-RU"/>
        </w:rPr>
        <w:t>». Если осуществляется приемка по качеству – «</w:t>
      </w:r>
      <w:r w:rsidRPr="007E2277">
        <w:rPr>
          <w:rFonts w:ascii="Arial" w:eastAsia="Times New Roman" w:hAnsi="Arial" w:cs="Arial"/>
          <w:i/>
          <w:iCs/>
          <w:color w:val="1A171B"/>
          <w:sz w:val="20"/>
          <w:szCs w:val="20"/>
          <w:lang w:val="ru-RU"/>
        </w:rPr>
        <w:t>Акт экспертизы</w:t>
      </w:r>
      <w:r w:rsidRPr="007E2277">
        <w:rPr>
          <w:rFonts w:ascii="Arial" w:eastAsia="Times New Roman" w:hAnsi="Arial" w:cs="Arial"/>
          <w:color w:val="1A171B"/>
          <w:sz w:val="20"/>
          <w:szCs w:val="20"/>
          <w:lang w:val="ru-RU"/>
        </w:rPr>
        <w:t>» (</w:t>
      </w:r>
      <w:r w:rsidRPr="007E2277">
        <w:rPr>
          <w:rFonts w:ascii="Arial" w:eastAsia="Times New Roman" w:hAnsi="Arial" w:cs="Arial"/>
          <w:i/>
          <w:iCs/>
          <w:color w:val="1A171B"/>
          <w:sz w:val="20"/>
          <w:szCs w:val="20"/>
          <w:lang w:val="ru-RU"/>
        </w:rPr>
        <w:t>Акт лабораторного анализа</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Порядок организации учета и оценки товаров, поступающих от местных поставщиков, определены параграфом 9</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Состав затрат, включаемых в первоначальную стоимость товаров, приобретаемых у местных поставщиков, и отражение их на счетах бухгалтерского учета рассмотрены в таблице:</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line="240" w:lineRule="atLeast"/>
        <w:jc w:val="right"/>
        <w:rPr>
          <w:rFonts w:ascii="Times New Roman" w:eastAsia="Times New Roman" w:hAnsi="Times New Roman" w:cs="Times New Roman"/>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1</w:t>
      </w:r>
    </w:p>
    <w:tbl>
      <w:tblPr>
        <w:tblW w:w="10500" w:type="dxa"/>
        <w:jc w:val="center"/>
        <w:tblInd w:w="40" w:type="dxa"/>
        <w:tblCellMar>
          <w:left w:w="0" w:type="dxa"/>
          <w:right w:w="0" w:type="dxa"/>
        </w:tblCellMar>
        <w:tblLook w:val="04A0"/>
      </w:tblPr>
      <w:tblGrid>
        <w:gridCol w:w="4493"/>
        <w:gridCol w:w="3469"/>
        <w:gridCol w:w="2538"/>
      </w:tblGrid>
      <w:tr w:rsidR="007E2277" w:rsidRPr="007E2277" w:rsidTr="007E2277">
        <w:trPr>
          <w:trHeight w:val="182"/>
          <w:jc w:val="center"/>
        </w:trPr>
        <w:tc>
          <w:tcPr>
            <w:tcW w:w="373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182"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Состав</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первоначальной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стоимости</w:t>
            </w:r>
            <w:proofErr w:type="spellEnd"/>
          </w:p>
        </w:tc>
        <w:tc>
          <w:tcPr>
            <w:tcW w:w="2880"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182"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Документальное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оформление</w:t>
            </w:r>
            <w:proofErr w:type="spellEnd"/>
          </w:p>
        </w:tc>
        <w:tc>
          <w:tcPr>
            <w:tcW w:w="210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182"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Корреспондирующие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счета</w:t>
            </w:r>
            <w:proofErr w:type="spellEnd"/>
          </w:p>
        </w:tc>
      </w:tr>
      <w:tr w:rsidR="007E2277" w:rsidRPr="007E2277" w:rsidTr="007E2277">
        <w:trPr>
          <w:trHeight w:val="451"/>
          <w:jc w:val="center"/>
        </w:trPr>
        <w:tc>
          <w:tcPr>
            <w:tcW w:w="373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Стоимость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покупок</w:t>
            </w:r>
            <w:proofErr w:type="spellEnd"/>
            <w:r w:rsidRPr="007E2277">
              <w:rPr>
                <w:rFonts w:ascii="Arial" w:eastAsia="Times New Roman" w:hAnsi="Arial" w:cs="Arial"/>
                <w:color w:val="1A171B"/>
                <w:sz w:val="16"/>
                <w:szCs w:val="16"/>
              </w:rPr>
              <w:t>, НДС</w:t>
            </w:r>
          </w:p>
        </w:tc>
        <w:tc>
          <w:tcPr>
            <w:tcW w:w="28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Договор, НН, ТТН, Акт закупки товаров</w:t>
            </w:r>
          </w:p>
        </w:tc>
        <w:tc>
          <w:tcPr>
            <w:tcW w:w="21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Дт</w:t>
            </w:r>
            <w:proofErr w:type="spellEnd"/>
            <w:r w:rsidRPr="007E2277">
              <w:rPr>
                <w:rFonts w:ascii="Arial" w:eastAsia="Times New Roman" w:hAnsi="Arial" w:cs="Arial"/>
                <w:color w:val="1A171B"/>
                <w:sz w:val="16"/>
                <w:szCs w:val="16"/>
              </w:rPr>
              <w:t xml:space="preserve"> 217 </w:t>
            </w:r>
            <w:proofErr w:type="spellStart"/>
            <w:r w:rsidRPr="007E2277">
              <w:rPr>
                <w:rFonts w:ascii="Arial" w:eastAsia="Times New Roman" w:hAnsi="Arial" w:cs="Arial"/>
                <w:color w:val="1A171B"/>
                <w:sz w:val="16"/>
                <w:szCs w:val="16"/>
              </w:rPr>
              <w:t>Кт</w:t>
            </w:r>
            <w:proofErr w:type="spellEnd"/>
            <w:r w:rsidRPr="007E2277">
              <w:rPr>
                <w:rFonts w:ascii="Arial" w:eastAsia="Times New Roman" w:hAnsi="Arial" w:cs="Arial"/>
                <w:color w:val="1A171B"/>
                <w:sz w:val="16"/>
                <w:szCs w:val="16"/>
              </w:rPr>
              <w:t xml:space="preserve"> 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Дт</w:t>
            </w:r>
            <w:proofErr w:type="spellEnd"/>
            <w:r w:rsidRPr="007E2277">
              <w:rPr>
                <w:rFonts w:ascii="Arial" w:eastAsia="Times New Roman" w:hAnsi="Arial" w:cs="Arial"/>
                <w:color w:val="1A171B"/>
                <w:sz w:val="16"/>
                <w:szCs w:val="16"/>
              </w:rPr>
              <w:t xml:space="preserve"> 5342 </w:t>
            </w:r>
            <w:proofErr w:type="spellStart"/>
            <w:r w:rsidRPr="007E2277">
              <w:rPr>
                <w:rFonts w:ascii="Arial" w:eastAsia="Times New Roman" w:hAnsi="Arial" w:cs="Arial"/>
                <w:color w:val="1A171B"/>
                <w:sz w:val="16"/>
                <w:szCs w:val="16"/>
              </w:rPr>
              <w:t>Кт</w:t>
            </w:r>
            <w:proofErr w:type="spellEnd"/>
            <w:r w:rsidRPr="007E2277">
              <w:rPr>
                <w:rFonts w:ascii="Arial" w:eastAsia="Times New Roman" w:hAnsi="Arial" w:cs="Arial"/>
                <w:color w:val="1A171B"/>
                <w:sz w:val="16"/>
                <w:szCs w:val="16"/>
              </w:rPr>
              <w:t xml:space="preserve"> 521</w:t>
            </w:r>
          </w:p>
        </w:tc>
      </w:tr>
      <w:tr w:rsidR="007E2277" w:rsidRPr="007E2277" w:rsidTr="007E2277">
        <w:trPr>
          <w:trHeight w:val="446"/>
          <w:jc w:val="center"/>
        </w:trPr>
        <w:tc>
          <w:tcPr>
            <w:tcW w:w="373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Транспортные затраты, непосредственно связанные с приобретением товаров</w:t>
            </w:r>
          </w:p>
        </w:tc>
        <w:tc>
          <w:tcPr>
            <w:tcW w:w="28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Договор</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счет</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транспортной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организации</w:t>
            </w:r>
            <w:proofErr w:type="spellEnd"/>
          </w:p>
        </w:tc>
        <w:tc>
          <w:tcPr>
            <w:tcW w:w="21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Дт</w:t>
            </w:r>
            <w:proofErr w:type="spellEnd"/>
            <w:r w:rsidRPr="007E2277">
              <w:rPr>
                <w:rFonts w:ascii="Arial" w:eastAsia="Times New Roman" w:hAnsi="Arial" w:cs="Arial"/>
                <w:color w:val="1A171B"/>
                <w:sz w:val="16"/>
                <w:szCs w:val="16"/>
              </w:rPr>
              <w:t xml:space="preserve"> 217 </w:t>
            </w:r>
            <w:proofErr w:type="spellStart"/>
            <w:r w:rsidRPr="007E2277">
              <w:rPr>
                <w:rFonts w:ascii="Arial" w:eastAsia="Times New Roman" w:hAnsi="Arial" w:cs="Arial"/>
                <w:color w:val="1A171B"/>
                <w:sz w:val="16"/>
                <w:szCs w:val="16"/>
              </w:rPr>
              <w:t>Кт</w:t>
            </w:r>
            <w:proofErr w:type="spellEnd"/>
            <w:r w:rsidRPr="007E2277">
              <w:rPr>
                <w:rFonts w:ascii="Arial" w:eastAsia="Times New Roman" w:hAnsi="Arial" w:cs="Arial"/>
                <w:color w:val="1A171B"/>
                <w:sz w:val="16"/>
                <w:szCs w:val="16"/>
              </w:rPr>
              <w:t xml:space="preserve"> 539</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Дт</w:t>
            </w:r>
            <w:proofErr w:type="spellEnd"/>
            <w:r w:rsidRPr="007E2277">
              <w:rPr>
                <w:rFonts w:ascii="Arial" w:eastAsia="Times New Roman" w:hAnsi="Arial" w:cs="Arial"/>
                <w:color w:val="1A171B"/>
                <w:sz w:val="16"/>
                <w:szCs w:val="16"/>
              </w:rPr>
              <w:t xml:space="preserve"> 5342 </w:t>
            </w:r>
            <w:proofErr w:type="spellStart"/>
            <w:r w:rsidRPr="007E2277">
              <w:rPr>
                <w:rFonts w:ascii="Arial" w:eastAsia="Times New Roman" w:hAnsi="Arial" w:cs="Arial"/>
                <w:color w:val="1A171B"/>
                <w:sz w:val="16"/>
                <w:szCs w:val="16"/>
              </w:rPr>
              <w:t>Кт</w:t>
            </w:r>
            <w:proofErr w:type="spellEnd"/>
            <w:r w:rsidRPr="007E2277">
              <w:rPr>
                <w:rFonts w:ascii="Arial" w:eastAsia="Times New Roman" w:hAnsi="Arial" w:cs="Arial"/>
                <w:color w:val="1A171B"/>
                <w:sz w:val="16"/>
                <w:szCs w:val="16"/>
              </w:rPr>
              <w:t xml:space="preserve"> 539</w:t>
            </w:r>
          </w:p>
        </w:tc>
      </w:tr>
      <w:tr w:rsidR="007E2277" w:rsidRPr="007E2277" w:rsidTr="007E2277">
        <w:trPr>
          <w:trHeight w:val="451"/>
          <w:jc w:val="center"/>
        </w:trPr>
        <w:tc>
          <w:tcPr>
            <w:tcW w:w="373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Транспортные затраты собственного транспорта, непосредственно связанные с приобретением товаров</w:t>
            </w:r>
          </w:p>
        </w:tc>
        <w:tc>
          <w:tcPr>
            <w:tcW w:w="28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Расчет</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фактической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себестоимости</w:t>
            </w:r>
            <w:proofErr w:type="spellEnd"/>
          </w:p>
        </w:tc>
        <w:tc>
          <w:tcPr>
            <w:tcW w:w="21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Дт</w:t>
            </w:r>
            <w:proofErr w:type="spellEnd"/>
            <w:r w:rsidRPr="007E2277">
              <w:rPr>
                <w:rFonts w:ascii="Arial" w:eastAsia="Times New Roman" w:hAnsi="Arial" w:cs="Arial"/>
                <w:color w:val="1A171B"/>
                <w:sz w:val="16"/>
                <w:szCs w:val="16"/>
              </w:rPr>
              <w:t xml:space="preserve"> 217 </w:t>
            </w:r>
            <w:proofErr w:type="spellStart"/>
            <w:r w:rsidRPr="007E2277">
              <w:rPr>
                <w:rFonts w:ascii="Arial" w:eastAsia="Times New Roman" w:hAnsi="Arial" w:cs="Arial"/>
                <w:color w:val="1A171B"/>
                <w:sz w:val="16"/>
                <w:szCs w:val="16"/>
              </w:rPr>
              <w:t>Кт</w:t>
            </w:r>
            <w:proofErr w:type="spellEnd"/>
            <w:r w:rsidRPr="007E2277">
              <w:rPr>
                <w:rFonts w:ascii="Arial" w:eastAsia="Times New Roman" w:hAnsi="Arial" w:cs="Arial"/>
                <w:color w:val="1A171B"/>
                <w:sz w:val="16"/>
                <w:szCs w:val="16"/>
              </w:rPr>
              <w:t xml:space="preserve"> 827</w:t>
            </w:r>
          </w:p>
        </w:tc>
      </w:tr>
      <w:tr w:rsidR="007E2277" w:rsidRPr="007E2277" w:rsidTr="007E2277">
        <w:trPr>
          <w:trHeight w:val="50"/>
          <w:jc w:val="center"/>
        </w:trPr>
        <w:tc>
          <w:tcPr>
            <w:tcW w:w="373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Корректировки</w:t>
            </w:r>
            <w:proofErr w:type="spellEnd"/>
            <w:r w:rsidRPr="007E2277">
              <w:rPr>
                <w:rFonts w:ascii="Arial" w:eastAsia="Times New Roman" w:hAnsi="Arial" w:cs="Arial"/>
                <w:color w:val="1A171B"/>
                <w:sz w:val="16"/>
                <w:szCs w:val="16"/>
                <w:vertAlign w:val="superscript"/>
              </w:rPr>
              <w:t>*</w:t>
            </w:r>
            <w:r w:rsidRPr="007E2277">
              <w:rPr>
                <w:rFonts w:ascii="Arial" w:eastAsia="Times New Roman" w:hAnsi="Arial" w:cs="Arial"/>
                <w:color w:val="1A171B"/>
                <w:sz w:val="16"/>
                <w:szCs w:val="16"/>
              </w:rPr>
              <w:t>:</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Скидки</w:t>
            </w:r>
            <w:proofErr w:type="spellEnd"/>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Возврат</w:t>
            </w:r>
            <w:proofErr w:type="spellEnd"/>
          </w:p>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Уценка</w:t>
            </w:r>
            <w:proofErr w:type="spellEnd"/>
          </w:p>
        </w:tc>
        <w:tc>
          <w:tcPr>
            <w:tcW w:w="28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1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(Дт 217 Кт 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Дт 521 Кт 217</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(Дт 217 Кт 521)</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16"/>
          <w:szCs w:val="16"/>
          <w:lang w:val="ru-RU"/>
        </w:rPr>
        <w:t>_________________________________________________</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16"/>
          <w:szCs w:val="16"/>
          <w:lang w:val="ru-RU"/>
        </w:rPr>
        <w:t>* Документальное оформление скидок, возврата, уценки будет рассмотрено ниже.</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Как правило, розничные торговые предприятия при формировании первоначальной стоимости допускают несколько ошибок:</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не включают в стоимость поступивших товаров собственные транспортные и погрузочно-разгрузочные затраты, списывая их на коммерческие расходы;</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не всегда правильно отражают полученные скидки;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не отражают в учете бонусы, полученные торговой фирмой как поощрение поставщиков.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Транспортно-заготовительные затраты</w:t>
      </w:r>
      <w:r w:rsidRPr="007E2277">
        <w:rPr>
          <w:rFonts w:ascii="Arial" w:eastAsia="Times New Roman" w:hAnsi="Arial" w:cs="Arial"/>
          <w:i/>
          <w:iCs/>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lang w:val="ru-RU"/>
        </w:rPr>
        <w:t>Сложность учета собственных транспортно-заготовительных затрат (далее - Т33) очевидна, поскольку розничное торговое предприятие одним и тем же транспортом привозит товар и в некоторых случаях отправляет его покупателю. Для того чтобы выполнить требования</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 включить ТЗЗ в стоимость поступивших товаров, можно предложить использовать счет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827 «Транспортно-заготовительные затраты».</w:t>
      </w:r>
      <w:r w:rsidRPr="007E2277">
        <w:rPr>
          <w:rFonts w:ascii="Arial" w:eastAsia="Times New Roman" w:hAnsi="Arial" w:cs="Arial"/>
          <w:b/>
          <w:bCs/>
          <w:color w:val="1A171B"/>
          <w:sz w:val="20"/>
        </w:rPr>
        <w:t> </w:t>
      </w:r>
      <w:proofErr w:type="spellStart"/>
      <w:r w:rsidRPr="007E2277">
        <w:rPr>
          <w:rFonts w:ascii="Arial" w:eastAsia="Times New Roman" w:hAnsi="Arial" w:cs="Arial"/>
          <w:color w:val="1A171B"/>
          <w:sz w:val="20"/>
          <w:szCs w:val="20"/>
        </w:rPr>
        <w:t>Рассмотрим</w:t>
      </w:r>
      <w:proofErr w:type="spellEnd"/>
      <w:r w:rsidRPr="007E2277">
        <w:rPr>
          <w:rFonts w:ascii="Arial" w:eastAsia="Times New Roman" w:hAnsi="Arial" w:cs="Arial"/>
          <w:color w:val="1A171B"/>
          <w:sz w:val="20"/>
          <w:szCs w:val="20"/>
        </w:rPr>
        <w:t xml:space="preserve"> </w:t>
      </w:r>
      <w:proofErr w:type="spellStart"/>
      <w:r w:rsidRPr="007E2277">
        <w:rPr>
          <w:rFonts w:ascii="Arial" w:eastAsia="Times New Roman" w:hAnsi="Arial" w:cs="Arial"/>
          <w:color w:val="1A171B"/>
          <w:sz w:val="20"/>
          <w:szCs w:val="20"/>
        </w:rPr>
        <w:t>счет</w:t>
      </w:r>
      <w:proofErr w:type="spellEnd"/>
      <w:r w:rsidRPr="007E2277">
        <w:rPr>
          <w:rFonts w:ascii="Arial" w:eastAsia="Times New Roman" w:hAnsi="Arial" w:cs="Arial"/>
          <w:color w:val="1A171B"/>
          <w:sz w:val="20"/>
        </w:rPr>
        <w:t> </w:t>
      </w:r>
      <w:r w:rsidRPr="007E2277">
        <w:rPr>
          <w:rFonts w:ascii="Arial" w:eastAsia="Times New Roman" w:hAnsi="Arial" w:cs="Arial"/>
          <w:b/>
          <w:bCs/>
          <w:color w:val="1A171B"/>
          <w:sz w:val="20"/>
          <w:szCs w:val="20"/>
        </w:rPr>
        <w:t>827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rPr>
        <w:t xml:space="preserve">в </w:t>
      </w:r>
      <w:proofErr w:type="spellStart"/>
      <w:r w:rsidRPr="007E2277">
        <w:rPr>
          <w:rFonts w:ascii="Arial" w:eastAsia="Times New Roman" w:hAnsi="Arial" w:cs="Arial"/>
          <w:color w:val="1A171B"/>
          <w:sz w:val="20"/>
          <w:szCs w:val="20"/>
        </w:rPr>
        <w:t>виде</w:t>
      </w:r>
      <w:proofErr w:type="spellEnd"/>
      <w:r w:rsidRPr="007E2277">
        <w:rPr>
          <w:rFonts w:ascii="Arial" w:eastAsia="Times New Roman" w:hAnsi="Arial" w:cs="Arial"/>
          <w:color w:val="1A171B"/>
          <w:sz w:val="20"/>
          <w:szCs w:val="20"/>
        </w:rPr>
        <w:t xml:space="preserve"> </w:t>
      </w:r>
      <w:proofErr w:type="spellStart"/>
      <w:r w:rsidRPr="007E2277">
        <w:rPr>
          <w:rFonts w:ascii="Arial" w:eastAsia="Times New Roman" w:hAnsi="Arial" w:cs="Arial"/>
          <w:color w:val="1A171B"/>
          <w:sz w:val="20"/>
          <w:szCs w:val="20"/>
        </w:rPr>
        <w:t>таблицы</w:t>
      </w:r>
      <w:proofErr w:type="spellEnd"/>
      <w:r w:rsidRPr="007E2277">
        <w:rPr>
          <w:rFonts w:ascii="Arial" w:eastAsia="Times New Roman" w:hAnsi="Arial" w:cs="Arial"/>
          <w:color w:val="1A171B"/>
          <w:sz w:val="20"/>
          <w:szCs w:val="20"/>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line="240" w:lineRule="atLeast"/>
        <w:jc w:val="right"/>
        <w:rPr>
          <w:rFonts w:ascii="Times New Roman" w:eastAsia="Times New Roman" w:hAnsi="Times New Roman" w:cs="Times New Roman"/>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2</w:t>
      </w:r>
    </w:p>
    <w:tbl>
      <w:tblPr>
        <w:tblW w:w="10500" w:type="dxa"/>
        <w:jc w:val="center"/>
        <w:tblInd w:w="40" w:type="dxa"/>
        <w:tblCellMar>
          <w:left w:w="0" w:type="dxa"/>
          <w:right w:w="0" w:type="dxa"/>
        </w:tblCellMar>
        <w:tblLook w:val="04A0"/>
      </w:tblPr>
      <w:tblGrid>
        <w:gridCol w:w="2622"/>
        <w:gridCol w:w="3555"/>
        <w:gridCol w:w="2323"/>
        <w:gridCol w:w="2000"/>
      </w:tblGrid>
      <w:tr w:rsidR="007E2277" w:rsidRPr="007E2277" w:rsidTr="007E2277">
        <w:trPr>
          <w:trHeight w:val="50"/>
          <w:jc w:val="center"/>
        </w:trPr>
        <w:tc>
          <w:tcPr>
            <w:tcW w:w="222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Корреспондирующие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счета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кредиту</w:t>
            </w:r>
            <w:proofErr w:type="spellEnd"/>
          </w:p>
        </w:tc>
        <w:tc>
          <w:tcPr>
            <w:tcW w:w="4992"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827 «</w:t>
            </w:r>
            <w:proofErr w:type="spellStart"/>
            <w:r w:rsidRPr="007E2277">
              <w:rPr>
                <w:rFonts w:ascii="Arial" w:eastAsia="Times New Roman" w:hAnsi="Arial" w:cs="Arial"/>
                <w:color w:val="1A171B"/>
                <w:sz w:val="16"/>
                <w:szCs w:val="16"/>
              </w:rPr>
              <w:t>Транспортно-заготовительные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затраты</w:t>
            </w:r>
            <w:proofErr w:type="spellEnd"/>
            <w:r w:rsidRPr="007E2277">
              <w:rPr>
                <w:rFonts w:ascii="Arial" w:eastAsia="Times New Roman" w:hAnsi="Arial" w:cs="Arial"/>
                <w:color w:val="1A171B"/>
                <w:sz w:val="16"/>
                <w:szCs w:val="16"/>
              </w:rPr>
              <w:t>»</w:t>
            </w:r>
          </w:p>
        </w:tc>
        <w:tc>
          <w:tcPr>
            <w:tcW w:w="1699"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Корреспондирующие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счета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дебету</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Дебет</w:t>
            </w:r>
            <w:proofErr w:type="spellEnd"/>
          </w:p>
        </w:tc>
        <w:tc>
          <w:tcPr>
            <w:tcW w:w="19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Кредит</w:t>
            </w:r>
            <w:proofErr w:type="spellEnd"/>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250"/>
          <w:jc w:val="center"/>
        </w:trPr>
        <w:tc>
          <w:tcPr>
            <w:tcW w:w="222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Кредит</w:t>
            </w:r>
            <w:proofErr w:type="spellEnd"/>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Фактические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затраты</w:t>
            </w:r>
            <w:proofErr w:type="spellEnd"/>
          </w:p>
        </w:tc>
        <w:tc>
          <w:tcPr>
            <w:tcW w:w="19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Нормативные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затраты</w:t>
            </w:r>
            <w:proofErr w:type="spellEnd"/>
          </w:p>
        </w:tc>
        <w:tc>
          <w:tcPr>
            <w:tcW w:w="169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Дебет</w:t>
            </w:r>
            <w:proofErr w:type="spellEnd"/>
          </w:p>
        </w:tc>
      </w:tr>
      <w:tr w:rsidR="007E2277" w:rsidRPr="007E2277" w:rsidTr="007E2277">
        <w:trPr>
          <w:trHeight w:val="504"/>
          <w:jc w:val="center"/>
        </w:trPr>
        <w:tc>
          <w:tcPr>
            <w:tcW w:w="222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lastRenderedPageBreak/>
              <w:t>531 «Обязательства персоналу по оплате труда»</w:t>
            </w:r>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Сумма начисленной зарплаты рабочим за транспортировку, погрузку или разгрузку</w:t>
            </w:r>
          </w:p>
        </w:tc>
        <w:tc>
          <w:tcPr>
            <w:tcW w:w="1973" w:type="dxa"/>
            <w:vMerge w:val="restart"/>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Нормативная сумма ТЗЗ, включаемая в первоначальную стоимость партии поступающих товаров</w:t>
            </w:r>
          </w:p>
        </w:tc>
        <w:tc>
          <w:tcPr>
            <w:tcW w:w="1699" w:type="dxa"/>
            <w:vMerge w:val="restart"/>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r w:rsidRPr="007E2277">
              <w:rPr>
                <w:rFonts w:ascii="Arial" w:eastAsia="Times New Roman" w:hAnsi="Arial" w:cs="Arial"/>
                <w:color w:val="1A171B"/>
                <w:sz w:val="16"/>
                <w:szCs w:val="16"/>
              </w:rPr>
              <w:t>217 «</w:t>
            </w:r>
            <w:proofErr w:type="spellStart"/>
            <w:r w:rsidRPr="007E2277">
              <w:rPr>
                <w:rFonts w:ascii="Arial" w:eastAsia="Times New Roman" w:hAnsi="Arial" w:cs="Arial"/>
                <w:color w:val="1A171B"/>
                <w:sz w:val="16"/>
                <w:szCs w:val="16"/>
              </w:rPr>
              <w:t>Товары</w:t>
            </w:r>
            <w:proofErr w:type="spellEnd"/>
            <w:r w:rsidRPr="007E2277">
              <w:rPr>
                <w:rFonts w:ascii="Arial" w:eastAsia="Times New Roman" w:hAnsi="Arial" w:cs="Arial"/>
                <w:color w:val="1A171B"/>
                <w:sz w:val="16"/>
                <w:szCs w:val="16"/>
              </w:rPr>
              <w:t>»</w:t>
            </w:r>
          </w:p>
        </w:tc>
      </w:tr>
      <w:tr w:rsidR="007E2277" w:rsidRPr="007E2277" w:rsidTr="007E2277">
        <w:trPr>
          <w:trHeight w:val="446"/>
          <w:jc w:val="center"/>
        </w:trPr>
        <w:tc>
          <w:tcPr>
            <w:tcW w:w="222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r w:rsidRPr="007E2277">
              <w:rPr>
                <w:rFonts w:ascii="Arial" w:eastAsia="Times New Roman" w:hAnsi="Arial" w:cs="Arial"/>
                <w:color w:val="1A171B"/>
                <w:sz w:val="16"/>
                <w:szCs w:val="16"/>
              </w:rPr>
              <w:t>533 «</w:t>
            </w:r>
            <w:proofErr w:type="spellStart"/>
            <w:r w:rsidRPr="007E2277">
              <w:rPr>
                <w:rFonts w:ascii="Arial" w:eastAsia="Times New Roman" w:hAnsi="Arial" w:cs="Arial"/>
                <w:color w:val="1A171B"/>
                <w:sz w:val="16"/>
                <w:szCs w:val="16"/>
              </w:rPr>
              <w:t>Обязательства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страхованию</w:t>
            </w:r>
            <w:proofErr w:type="spellEnd"/>
            <w:r w:rsidRPr="007E2277">
              <w:rPr>
                <w:rFonts w:ascii="Arial" w:eastAsia="Times New Roman" w:hAnsi="Arial" w:cs="Arial"/>
                <w:color w:val="1A171B"/>
                <w:sz w:val="16"/>
                <w:szCs w:val="16"/>
              </w:rPr>
              <w:t>»</w:t>
            </w:r>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Сумма отчислений на социальное и медицинское страхование от зарплаты рабочих</w:t>
            </w:r>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lang w:val="ru-RU"/>
              </w:rPr>
            </w:pPr>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lang w:val="ru-RU"/>
              </w:rPr>
            </w:pPr>
          </w:p>
        </w:tc>
      </w:tr>
      <w:tr w:rsidR="007E2277" w:rsidRPr="007E2277" w:rsidTr="007E2277">
        <w:trPr>
          <w:trHeight w:val="250"/>
          <w:jc w:val="center"/>
        </w:trPr>
        <w:tc>
          <w:tcPr>
            <w:tcW w:w="222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r w:rsidRPr="007E2277">
              <w:rPr>
                <w:rFonts w:ascii="Arial" w:eastAsia="Times New Roman" w:hAnsi="Arial" w:cs="Arial"/>
                <w:color w:val="1A171B"/>
                <w:sz w:val="16"/>
                <w:szCs w:val="16"/>
              </w:rPr>
              <w:t>211 «</w:t>
            </w:r>
            <w:proofErr w:type="spellStart"/>
            <w:r w:rsidRPr="007E2277">
              <w:rPr>
                <w:rFonts w:ascii="Arial" w:eastAsia="Times New Roman" w:hAnsi="Arial" w:cs="Arial"/>
                <w:color w:val="1A171B"/>
                <w:sz w:val="16"/>
                <w:szCs w:val="16"/>
              </w:rPr>
              <w:t>Материалы</w:t>
            </w:r>
            <w:proofErr w:type="spellEnd"/>
            <w:r w:rsidRPr="007E2277">
              <w:rPr>
                <w:rFonts w:ascii="Arial" w:eastAsia="Times New Roman" w:hAnsi="Arial" w:cs="Arial"/>
                <w:color w:val="1A171B"/>
                <w:sz w:val="16"/>
                <w:szCs w:val="16"/>
              </w:rPr>
              <w:t>»</w:t>
            </w:r>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израсходованного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горючего</w:t>
            </w:r>
            <w:proofErr w:type="spellEnd"/>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648"/>
          <w:jc w:val="center"/>
        </w:trPr>
        <w:tc>
          <w:tcPr>
            <w:tcW w:w="222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gramStart"/>
            <w:r w:rsidRPr="007E2277">
              <w:rPr>
                <w:rFonts w:ascii="Arial" w:eastAsia="Times New Roman" w:hAnsi="Arial" w:cs="Arial"/>
                <w:color w:val="1A171B"/>
                <w:sz w:val="16"/>
                <w:szCs w:val="16"/>
              </w:rPr>
              <w:t>и</w:t>
            </w:r>
            <w:proofErr w:type="gram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др</w:t>
            </w:r>
            <w:proofErr w:type="spellEnd"/>
            <w:r w:rsidRPr="007E2277">
              <w:rPr>
                <w:rFonts w:ascii="Arial" w:eastAsia="Times New Roman" w:hAnsi="Arial" w:cs="Arial"/>
                <w:color w:val="1A171B"/>
                <w:sz w:val="16"/>
                <w:szCs w:val="16"/>
              </w:rPr>
              <w:t>.</w:t>
            </w:r>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Другие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затраты</w:t>
            </w:r>
            <w:proofErr w:type="spellEnd"/>
          </w:p>
        </w:tc>
        <w:tc>
          <w:tcPr>
            <w:tcW w:w="19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ТЗЗ, связанные с коммерческой деятельностью предприятия</w:t>
            </w:r>
          </w:p>
        </w:tc>
        <w:tc>
          <w:tcPr>
            <w:tcW w:w="169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r w:rsidRPr="007E2277">
              <w:rPr>
                <w:rFonts w:ascii="Arial" w:eastAsia="Times New Roman" w:hAnsi="Arial" w:cs="Arial"/>
                <w:color w:val="1A171B"/>
                <w:sz w:val="16"/>
                <w:szCs w:val="16"/>
              </w:rPr>
              <w:t>712 «</w:t>
            </w:r>
            <w:proofErr w:type="spellStart"/>
            <w:r w:rsidRPr="007E2277">
              <w:rPr>
                <w:rFonts w:ascii="Arial" w:eastAsia="Times New Roman" w:hAnsi="Arial" w:cs="Arial"/>
                <w:color w:val="1A171B"/>
                <w:sz w:val="16"/>
                <w:szCs w:val="16"/>
              </w:rPr>
              <w:t>Коммерческие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расходы</w:t>
            </w:r>
            <w:proofErr w:type="spellEnd"/>
            <w:r w:rsidRPr="007E2277">
              <w:rPr>
                <w:rFonts w:ascii="Arial" w:eastAsia="Times New Roman" w:hAnsi="Arial" w:cs="Arial"/>
                <w:color w:val="1A171B"/>
                <w:sz w:val="16"/>
                <w:szCs w:val="16"/>
              </w:rPr>
              <w:t>»</w:t>
            </w:r>
          </w:p>
        </w:tc>
      </w:tr>
      <w:tr w:rsidR="007E2277" w:rsidRPr="007E2277" w:rsidTr="007E2277">
        <w:trPr>
          <w:trHeight w:val="245"/>
          <w:jc w:val="center"/>
        </w:trPr>
        <w:tc>
          <w:tcPr>
            <w:tcW w:w="222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Обороты</w:t>
            </w:r>
            <w:proofErr w:type="spellEnd"/>
          </w:p>
        </w:tc>
        <w:tc>
          <w:tcPr>
            <w:tcW w:w="30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Равны</w:t>
            </w:r>
            <w:proofErr w:type="spellEnd"/>
          </w:p>
        </w:tc>
        <w:tc>
          <w:tcPr>
            <w:tcW w:w="19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Равны</w:t>
            </w:r>
            <w:proofErr w:type="spellEnd"/>
          </w:p>
        </w:tc>
        <w:tc>
          <w:tcPr>
            <w:tcW w:w="169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Обороты</w:t>
            </w:r>
            <w:proofErr w:type="spellEnd"/>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000000"/>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Нормативная сумма ТЗЗ определяется предприятием на основании нормативного процента (рассчитанного по предыдущим периодам) от стоимости поступивших товаров. В течение отчетного периода нормативная сумма учитывается по кредиту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827 «Транспортно-заготовительные затраты»</w:t>
      </w:r>
      <w:r w:rsidRPr="007E2277">
        <w:rPr>
          <w:rFonts w:ascii="Arial" w:eastAsia="Times New Roman" w:hAnsi="Arial" w:cs="Arial"/>
          <w:color w:val="1A171B"/>
          <w:sz w:val="20"/>
          <w:szCs w:val="20"/>
          <w:lang w:val="ru-RU"/>
        </w:rPr>
        <w:t>, а фактическая собирается по дебету этого счета. В конце отчетного периода фактическая сумма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xml:space="preserve">(оборот по дебету) сравнивается с нормативной суммой ТЗЗ, а полученная разница относится на коммерческие расходы, поскольку имеет отношение к ТЗЗ, </w:t>
      </w:r>
      <w:proofErr w:type="gramStart"/>
      <w:r w:rsidRPr="007E2277">
        <w:rPr>
          <w:rFonts w:ascii="Arial" w:eastAsia="Times New Roman" w:hAnsi="Arial" w:cs="Arial"/>
          <w:color w:val="1A171B"/>
          <w:sz w:val="20"/>
          <w:szCs w:val="20"/>
          <w:lang w:val="ru-RU"/>
        </w:rPr>
        <w:t>связанным</w:t>
      </w:r>
      <w:proofErr w:type="gramEnd"/>
      <w:r w:rsidRPr="007E2277">
        <w:rPr>
          <w:rFonts w:ascii="Arial" w:eastAsia="Times New Roman" w:hAnsi="Arial" w:cs="Arial"/>
          <w:color w:val="1A171B"/>
          <w:sz w:val="20"/>
          <w:szCs w:val="20"/>
          <w:lang w:val="ru-RU"/>
        </w:rPr>
        <w:t xml:space="preserve"> с коммерческой деятельностью.</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Скидки</w:t>
      </w:r>
      <w:r w:rsidRPr="007E2277">
        <w:rPr>
          <w:rFonts w:ascii="Arial" w:eastAsia="Times New Roman" w:hAnsi="Arial" w:cs="Arial"/>
          <w:i/>
          <w:iCs/>
          <w:color w:val="1A171B"/>
          <w:sz w:val="20"/>
          <w:szCs w:val="20"/>
          <w:lang w:val="ru-RU"/>
        </w:rPr>
        <w:t>.</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Рассмотрим два вида скидок: скидки с цены товара и скидки-дисконты, а также их влияние на первоначальную стоимость товаров и порядок отражения в учете.</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Скидки с цены товара</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 это снижение цены на товар, которое может предлагать поставщик покупателю, если последний приобретает товар за наличный расчет или оптом.</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Для покупателя выигрыш заключается в том, что в среднем покупная цена оказывается ниже рыночной.</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Разновидностью скидок с цены товара является предоставление единицы товара бесплатно при условии приобретения ТМЗ в определенном количестве, например, каждая одиннадцатая единица приобретаемого товара предоставляется бесплатно или за приобретение партии товаров покупатель получает подарок. Налоговая накладная должна быть выписана с учетом скидки или подарка. Покупная стоимость уменьшается на сумму скидки. Если подарок предоставлен в виде товара, не имеющего отношение к полученному товару, и не оценен, комиссия должна оценить его по ЧСР и оприходовать в учете бухгалтерской записью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612</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Однако некоторые предприятия заключают договор поставки, по условиям которого скидка предоставляется после того, как покупатель приобретет большое количество товаров на определенную сумму. Следовательно, предприятие, приобретая партию товара, отражает его стоимость по полной цене без предоставления скидки и только по мере приобретения всего количества товаров, оговоренного в договоре купли-продажи, получает скидку на все ранее приобретенные партии.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 бухгалтерии предприятия поступающий товар до предоставления скидки отражается обычной записью, а при применении скидки ее величина отражается в зависимости от периода получения товара и скидки. Скидка, полученная по товарам, реализованным в прошлом отчетном периоде, признается как доход текущего периода, а скидка по остаткам товаров в текущем периоде уменьшает их первоначальную стоимость (</w:t>
      </w:r>
      <w:proofErr w:type="gramStart"/>
      <w:r w:rsidRPr="007E2277">
        <w:rPr>
          <w:rFonts w:ascii="Arial" w:eastAsia="Times New Roman" w:hAnsi="Arial" w:cs="Arial"/>
          <w:color w:val="1A171B"/>
          <w:sz w:val="20"/>
          <w:szCs w:val="20"/>
          <w:lang w:val="ru-RU"/>
        </w:rPr>
        <w:t>см</w:t>
      </w:r>
      <w:proofErr w:type="gramEnd"/>
      <w:r w:rsidRPr="007E2277">
        <w:rPr>
          <w:rFonts w:ascii="Arial" w:eastAsia="Times New Roman" w:hAnsi="Arial" w:cs="Arial"/>
          <w:color w:val="1A171B"/>
          <w:sz w:val="20"/>
          <w:szCs w:val="20"/>
          <w:lang w:val="ru-RU"/>
        </w:rPr>
        <w:t>. таблицу 3).</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3</w:t>
      </w:r>
    </w:p>
    <w:p w:rsidR="007E2277" w:rsidRPr="007E2277" w:rsidRDefault="007E2277" w:rsidP="007E2277">
      <w:pPr>
        <w:shd w:val="clear" w:color="auto" w:fill="FFFFFF"/>
        <w:spacing w:after="0" w:line="240" w:lineRule="atLeast"/>
        <w:jc w:val="center"/>
        <w:rPr>
          <w:rFonts w:ascii="Times New Roman" w:eastAsia="Times New Roman" w:hAnsi="Times New Roman" w:cs="Times New Roman"/>
          <w:color w:val="000000"/>
          <w:sz w:val="20"/>
          <w:szCs w:val="20"/>
        </w:rPr>
      </w:pPr>
      <w:r w:rsidRPr="007E2277">
        <w:rPr>
          <w:rFonts w:ascii="Arial" w:eastAsia="Times New Roman" w:hAnsi="Arial" w:cs="Arial"/>
          <w:color w:val="000000"/>
          <w:sz w:val="16"/>
          <w:szCs w:val="16"/>
        </w:rPr>
        <w:t> </w:t>
      </w:r>
    </w:p>
    <w:p w:rsidR="007E2277" w:rsidRPr="007E2277" w:rsidRDefault="007E2277" w:rsidP="007E2277">
      <w:pPr>
        <w:shd w:val="clear" w:color="auto" w:fill="FFFFFF"/>
        <w:spacing w:line="240" w:lineRule="atLeast"/>
        <w:jc w:val="center"/>
        <w:rPr>
          <w:rFonts w:ascii="Times New Roman" w:eastAsia="Times New Roman" w:hAnsi="Times New Roman" w:cs="Times New Roman"/>
          <w:color w:val="000000"/>
          <w:sz w:val="20"/>
          <w:szCs w:val="20"/>
        </w:rPr>
      </w:pPr>
      <w:r w:rsidRPr="007E2277">
        <w:rPr>
          <w:rFonts w:ascii="Arial" w:eastAsia="Times New Roman" w:hAnsi="Arial" w:cs="Arial"/>
          <w:color w:val="000000"/>
          <w:sz w:val="16"/>
          <w:szCs w:val="16"/>
        </w:rPr>
        <w:t> </w:t>
      </w:r>
    </w:p>
    <w:tbl>
      <w:tblPr>
        <w:tblW w:w="10500" w:type="dxa"/>
        <w:jc w:val="center"/>
        <w:tblInd w:w="40" w:type="dxa"/>
        <w:tblCellMar>
          <w:left w:w="0" w:type="dxa"/>
          <w:right w:w="0" w:type="dxa"/>
        </w:tblCellMar>
        <w:tblLook w:val="04A0"/>
      </w:tblPr>
      <w:tblGrid>
        <w:gridCol w:w="778"/>
        <w:gridCol w:w="6120"/>
        <w:gridCol w:w="1176"/>
        <w:gridCol w:w="1238"/>
        <w:gridCol w:w="1188"/>
      </w:tblGrid>
      <w:tr w:rsidR="007E2277" w:rsidRPr="007E2277" w:rsidTr="007E2277">
        <w:trPr>
          <w:trHeight w:val="50"/>
          <w:jc w:val="center"/>
        </w:trPr>
        <w:tc>
          <w:tcPr>
            <w:tcW w:w="66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Номер</w:t>
            </w:r>
            <w:proofErr w:type="spellEnd"/>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п/п</w:t>
            </w:r>
          </w:p>
        </w:tc>
        <w:tc>
          <w:tcPr>
            <w:tcW w:w="5246"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Содержание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хозяйственной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операции</w:t>
            </w:r>
            <w:proofErr w:type="spellEnd"/>
          </w:p>
        </w:tc>
        <w:tc>
          <w:tcPr>
            <w:tcW w:w="1008"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rPr>
              <w:br/>
              <w:t xml:space="preserve">(в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c>
          <w:tcPr>
            <w:tcW w:w="2079"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Корреспонденция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счетов</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дебет</w:t>
            </w:r>
            <w:proofErr w:type="spellEnd"/>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кредит</w:t>
            </w:r>
            <w:proofErr w:type="spellEnd"/>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Поступило в ноябре</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на стоимость поступивших товаров (ноябрь)</w:t>
            </w:r>
          </w:p>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НДС</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250 000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50 000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217</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5342</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Реализовано в декабре 150 000 леев (без НДС)</w:t>
            </w:r>
            <w:r w:rsidRPr="007E2277">
              <w:rPr>
                <w:rFonts w:ascii="Arial" w:eastAsia="Times New Roman" w:hAnsi="Arial" w:cs="Arial"/>
                <w:color w:val="1A171B"/>
                <w:sz w:val="16"/>
                <w:szCs w:val="16"/>
                <w:vertAlign w:val="superscript"/>
                <w:lang w:val="ru-RU"/>
              </w:rPr>
              <w:t>*</w:t>
            </w:r>
          </w:p>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себестоимость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реализованных</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150 000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711</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Скидка предоставлена в январе следующего года в размере 5%</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Отражение скидки на товары, реализованные в декабре</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скидки</w:t>
            </w:r>
            <w:proofErr w:type="spellEnd"/>
            <w:r w:rsidRPr="007E2277">
              <w:rPr>
                <w:rFonts w:ascii="Arial" w:eastAsia="Times New Roman" w:hAnsi="Arial" w:cs="Arial"/>
                <w:color w:val="1A171B"/>
                <w:sz w:val="16"/>
                <w:szCs w:val="16"/>
              </w:rPr>
              <w:t xml:space="preserve"> (150 000 х 0,05)</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7 500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611</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НДС</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(1 500)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5342</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Отражение скидки на товары в остатке</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t> </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sz w:val="16"/>
                <w:szCs w:val="16"/>
              </w:rPr>
              <w:lastRenderedPageBreak/>
              <w:t> </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скидки</w:t>
            </w:r>
            <w:proofErr w:type="spellEnd"/>
            <w:r w:rsidRPr="007E2277">
              <w:rPr>
                <w:rFonts w:ascii="Arial" w:eastAsia="Times New Roman" w:hAnsi="Arial" w:cs="Arial"/>
                <w:color w:val="1A171B"/>
                <w:sz w:val="16"/>
                <w:szCs w:val="16"/>
              </w:rPr>
              <w:t xml:space="preserve"> (100 000 х 0,05)</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5 000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или</w:t>
            </w:r>
            <w:proofErr w:type="spellEnd"/>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(5 000)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217</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r>
      <w:tr w:rsidR="007E2277" w:rsidRPr="007E2277" w:rsidTr="007E2277">
        <w:trPr>
          <w:trHeight w:val="50"/>
          <w:jc w:val="center"/>
        </w:trPr>
        <w:tc>
          <w:tcPr>
            <w:tcW w:w="66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2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НДС (20 000 х 0,05)</w:t>
            </w:r>
          </w:p>
        </w:tc>
        <w:tc>
          <w:tcPr>
            <w:tcW w:w="100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106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5342</w:t>
            </w:r>
          </w:p>
        </w:tc>
        <w:tc>
          <w:tcPr>
            <w:tcW w:w="101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i/>
          <w:iCs/>
          <w:color w:val="1A171B"/>
          <w:sz w:val="16"/>
          <w:szCs w:val="16"/>
        </w:rPr>
        <w:t>______________________________________</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16"/>
          <w:szCs w:val="16"/>
          <w:lang w:val="ru-RU"/>
        </w:rPr>
        <w:t>* Для облегчения восприятия в таблице опущены проводки Дт</w:t>
      </w:r>
      <w:r w:rsidRPr="007E2277">
        <w:rPr>
          <w:rFonts w:ascii="Arial" w:eastAsia="Times New Roman" w:hAnsi="Arial" w:cs="Arial"/>
          <w:i/>
          <w:iCs/>
          <w:color w:val="1A171B"/>
          <w:sz w:val="16"/>
        </w:rPr>
        <w:t> </w:t>
      </w:r>
      <w:r w:rsidRPr="007E2277">
        <w:rPr>
          <w:rFonts w:ascii="Arial" w:eastAsia="Times New Roman" w:hAnsi="Arial" w:cs="Arial"/>
          <w:b/>
          <w:bCs/>
          <w:i/>
          <w:iCs/>
          <w:color w:val="1A171B"/>
          <w:sz w:val="16"/>
          <w:szCs w:val="16"/>
          <w:lang w:val="ru-RU"/>
        </w:rPr>
        <w:t>221</w:t>
      </w:r>
      <w:r w:rsidRPr="007E2277">
        <w:rPr>
          <w:rFonts w:ascii="Arial" w:eastAsia="Times New Roman" w:hAnsi="Arial" w:cs="Arial"/>
          <w:b/>
          <w:bCs/>
          <w:i/>
          <w:iCs/>
          <w:color w:val="1A171B"/>
          <w:sz w:val="16"/>
        </w:rPr>
        <w:t> </w:t>
      </w:r>
      <w:r w:rsidRPr="007E2277">
        <w:rPr>
          <w:rFonts w:ascii="Arial" w:eastAsia="Times New Roman" w:hAnsi="Arial" w:cs="Arial"/>
          <w:i/>
          <w:iCs/>
          <w:color w:val="1A171B"/>
          <w:sz w:val="16"/>
          <w:szCs w:val="16"/>
          <w:lang w:val="ru-RU"/>
        </w:rPr>
        <w:t>Кт</w:t>
      </w:r>
      <w:r w:rsidRPr="007E2277">
        <w:rPr>
          <w:rFonts w:ascii="Arial" w:eastAsia="Times New Roman" w:hAnsi="Arial" w:cs="Arial"/>
          <w:i/>
          <w:iCs/>
          <w:color w:val="1A171B"/>
          <w:sz w:val="16"/>
        </w:rPr>
        <w:t> </w:t>
      </w:r>
      <w:r w:rsidRPr="007E2277">
        <w:rPr>
          <w:rFonts w:ascii="Arial" w:eastAsia="Times New Roman" w:hAnsi="Arial" w:cs="Arial"/>
          <w:b/>
          <w:bCs/>
          <w:i/>
          <w:iCs/>
          <w:color w:val="1A171B"/>
          <w:sz w:val="16"/>
          <w:szCs w:val="16"/>
          <w:lang w:val="ru-RU"/>
        </w:rPr>
        <w:t>611</w:t>
      </w:r>
      <w:r w:rsidRPr="007E2277">
        <w:rPr>
          <w:rFonts w:ascii="Arial" w:eastAsia="Times New Roman" w:hAnsi="Arial" w:cs="Arial"/>
          <w:i/>
          <w:iCs/>
          <w:color w:val="1A171B"/>
          <w:sz w:val="16"/>
          <w:szCs w:val="16"/>
          <w:lang w:val="ru-RU"/>
        </w:rPr>
        <w:t>, Дт</w:t>
      </w:r>
      <w:r w:rsidRPr="007E2277">
        <w:rPr>
          <w:rFonts w:ascii="Arial" w:eastAsia="Times New Roman" w:hAnsi="Arial" w:cs="Arial"/>
          <w:i/>
          <w:iCs/>
          <w:color w:val="1A171B"/>
          <w:sz w:val="16"/>
        </w:rPr>
        <w:t> </w:t>
      </w:r>
      <w:r w:rsidRPr="007E2277">
        <w:rPr>
          <w:rFonts w:ascii="Arial" w:eastAsia="Times New Roman" w:hAnsi="Arial" w:cs="Arial"/>
          <w:b/>
          <w:bCs/>
          <w:i/>
          <w:iCs/>
          <w:color w:val="1A171B"/>
          <w:sz w:val="16"/>
          <w:szCs w:val="16"/>
          <w:lang w:val="ru-RU"/>
        </w:rPr>
        <w:t>221</w:t>
      </w:r>
      <w:r w:rsidRPr="007E2277">
        <w:rPr>
          <w:rFonts w:ascii="Arial" w:eastAsia="Times New Roman" w:hAnsi="Arial" w:cs="Arial"/>
          <w:b/>
          <w:bCs/>
          <w:i/>
          <w:iCs/>
          <w:color w:val="1A171B"/>
          <w:sz w:val="16"/>
        </w:rPr>
        <w:t> </w:t>
      </w:r>
      <w:r w:rsidRPr="007E2277">
        <w:rPr>
          <w:rFonts w:ascii="Arial" w:eastAsia="Times New Roman" w:hAnsi="Arial" w:cs="Arial"/>
          <w:i/>
          <w:iCs/>
          <w:color w:val="1A171B"/>
          <w:sz w:val="16"/>
          <w:szCs w:val="16"/>
          <w:lang w:val="ru-RU"/>
        </w:rPr>
        <w:t>Кт</w:t>
      </w:r>
      <w:r w:rsidRPr="007E2277">
        <w:rPr>
          <w:rFonts w:ascii="Arial" w:eastAsia="Times New Roman" w:hAnsi="Arial" w:cs="Arial"/>
          <w:i/>
          <w:iCs/>
          <w:color w:val="1A171B"/>
          <w:sz w:val="16"/>
        </w:rPr>
        <w:t> </w:t>
      </w:r>
      <w:r w:rsidRPr="007E2277">
        <w:rPr>
          <w:rFonts w:ascii="Arial" w:eastAsia="Times New Roman" w:hAnsi="Arial" w:cs="Arial"/>
          <w:b/>
          <w:bCs/>
          <w:i/>
          <w:iCs/>
          <w:color w:val="1A171B"/>
          <w:sz w:val="16"/>
          <w:szCs w:val="16"/>
          <w:lang w:val="ru-RU"/>
        </w:rPr>
        <w:t>5342</w:t>
      </w:r>
      <w:r w:rsidRPr="007E2277">
        <w:rPr>
          <w:rFonts w:ascii="Arial" w:eastAsia="Times New Roman" w:hAnsi="Arial" w:cs="Arial"/>
          <w:i/>
          <w:iCs/>
          <w:color w:val="1A171B"/>
          <w:sz w:val="16"/>
          <w:szCs w:val="16"/>
          <w:lang w:val="ru-RU"/>
        </w:rPr>
        <w:t>.</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Другим видом предоставляемых скидок, которые корректируют первоначальную стоимость поступающих товаров, являются скидки-дисконты.</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Скидки-дисконты</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предоставляются поставщиками покупателям за ускоренную оплату проданных товаров. Размер скидки устанавливается по усмотрению поставщика.</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Если фирма в состоянии досрочно оплатить только часть суммы, то кредиторы могут установить скидку пропорционально определенной доле счета. Скидка, как правило, не может распространяться на транспортные, почтовые и другие расходы.</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Возврат и уценка.</w:t>
      </w:r>
      <w:r w:rsidRPr="007E2277">
        <w:rPr>
          <w:rFonts w:ascii="Arial" w:eastAsia="Times New Roman" w:hAnsi="Arial" w:cs="Arial"/>
          <w:b/>
          <w:bCs/>
          <w:i/>
          <w:iCs/>
          <w:color w:val="1A171B"/>
          <w:sz w:val="20"/>
        </w:rPr>
        <w:t> </w:t>
      </w:r>
      <w:r w:rsidRPr="007E2277">
        <w:rPr>
          <w:rFonts w:ascii="Arial" w:eastAsia="Times New Roman" w:hAnsi="Arial" w:cs="Arial"/>
          <w:color w:val="1A171B"/>
          <w:sz w:val="20"/>
          <w:szCs w:val="20"/>
          <w:lang w:val="ru-RU"/>
        </w:rPr>
        <w:t>Первоначальную стоимость партии товаров также корректирует их возврат или уценка поставщиками. Причины возврата товара могут быть различные: низкое качество, несоответствие условиям договора по сортности, маркам и др.</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Для отражения суммы возврата до выяснения причин невыполнения договора и получения управленческой информации стоимость товаров, подлежащих возврату, может учитываться, например, по дебету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229</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или по дебету управленческого счета, например,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830</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w:t>
      </w:r>
      <w:r w:rsidRPr="007E2277">
        <w:rPr>
          <w:rFonts w:ascii="Arial" w:eastAsia="Times New Roman" w:hAnsi="Arial" w:cs="Arial"/>
          <w:b/>
          <w:bCs/>
          <w:color w:val="1A171B"/>
          <w:sz w:val="20"/>
          <w:szCs w:val="20"/>
          <w:lang w:val="ru-RU"/>
        </w:rPr>
        <w:t>Возврат или уценка закупленных товаров</w:t>
      </w:r>
      <w:r w:rsidRPr="007E2277">
        <w:rPr>
          <w:rFonts w:ascii="Arial" w:eastAsia="Times New Roman" w:hAnsi="Arial" w:cs="Arial"/>
          <w:color w:val="1A171B"/>
          <w:sz w:val="20"/>
          <w:szCs w:val="20"/>
          <w:lang w:val="ru-RU"/>
        </w:rPr>
        <w:t>». Применение предлагаемого счета рассмотрим на примере.</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Пример.</w:t>
      </w:r>
      <w:r w:rsidRPr="007E2277">
        <w:rPr>
          <w:rFonts w:ascii="Arial" w:eastAsia="Times New Roman" w:hAnsi="Arial" w:cs="Arial"/>
          <w:b/>
          <w:bCs/>
          <w:color w:val="1A171B"/>
          <w:sz w:val="20"/>
        </w:rPr>
        <w:t> </w:t>
      </w:r>
      <w:r w:rsidRPr="007E2277">
        <w:rPr>
          <w:rFonts w:ascii="Arial" w:eastAsia="Times New Roman" w:hAnsi="Arial" w:cs="Arial"/>
          <w:i/>
          <w:iCs/>
          <w:color w:val="1A171B"/>
          <w:sz w:val="20"/>
          <w:szCs w:val="20"/>
          <w:lang w:val="ru-RU"/>
        </w:rPr>
        <w:t>Предприятие получило товары от поставщика из Молдовы (НН СС № 689178) на сумму 330 000 леев (включая НДС). При их приемке обнаружена часть товаров с истекшим сроком годности на сумму 10 440 леев. На основании налоговой накладной и Акта возврата товара в бухгалтерском учете покупателя производятся следующие записи (см. таблицу 4):</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Таблица 4</w:t>
      </w:r>
    </w:p>
    <w:p w:rsidR="007E2277" w:rsidRPr="007E2277" w:rsidRDefault="007E2277" w:rsidP="007E2277">
      <w:pPr>
        <w:shd w:val="clear" w:color="auto" w:fill="FFFFFF"/>
        <w:spacing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Бухгалтерские записи по учету возврата товаров поставщику</w:t>
      </w:r>
    </w:p>
    <w:tbl>
      <w:tblPr>
        <w:tblW w:w="10500" w:type="dxa"/>
        <w:jc w:val="center"/>
        <w:tblInd w:w="40" w:type="dxa"/>
        <w:tblCellMar>
          <w:left w:w="0" w:type="dxa"/>
          <w:right w:w="0" w:type="dxa"/>
        </w:tblCellMar>
        <w:tblLook w:val="04A0"/>
      </w:tblPr>
      <w:tblGrid>
        <w:gridCol w:w="779"/>
        <w:gridCol w:w="6244"/>
        <w:gridCol w:w="1152"/>
        <w:gridCol w:w="1407"/>
        <w:gridCol w:w="918"/>
      </w:tblGrid>
      <w:tr w:rsidR="007E2277" w:rsidRPr="007E2277" w:rsidTr="007E2277">
        <w:trPr>
          <w:trHeight w:val="50"/>
          <w:jc w:val="center"/>
        </w:trPr>
        <w:tc>
          <w:tcPr>
            <w:tcW w:w="67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Номер</w:t>
            </w:r>
            <w:proofErr w:type="spellEnd"/>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п/п</w:t>
            </w:r>
          </w:p>
        </w:tc>
        <w:tc>
          <w:tcPr>
            <w:tcW w:w="5386"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Содержание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хозяйственной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операции</w:t>
            </w:r>
            <w:proofErr w:type="spellEnd"/>
          </w:p>
        </w:tc>
        <w:tc>
          <w:tcPr>
            <w:tcW w:w="994"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rPr>
              <w:br/>
              <w:t xml:space="preserve">(в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c>
          <w:tcPr>
            <w:tcW w:w="1944"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Корреспонденция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счетов</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12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дебет</w:t>
            </w:r>
            <w:proofErr w:type="spellEnd"/>
          </w:p>
        </w:tc>
        <w:tc>
          <w:tcPr>
            <w:tcW w:w="7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кредит</w:t>
            </w:r>
            <w:proofErr w:type="spellEnd"/>
          </w:p>
        </w:tc>
      </w:tr>
      <w:tr w:rsidR="007E2277" w:rsidRPr="007E2277" w:rsidTr="007E2277">
        <w:trPr>
          <w:trHeight w:val="50"/>
          <w:jc w:val="center"/>
        </w:trPr>
        <w:tc>
          <w:tcPr>
            <w:tcW w:w="67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5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Поступление товаров</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на стоимость поступивших товаров</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на сумму НДС</w:t>
            </w:r>
          </w:p>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на стоимость товаров с истекшим сроком годности (без НДС)</w:t>
            </w:r>
          </w:p>
        </w:tc>
        <w:tc>
          <w:tcPr>
            <w:tcW w:w="9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264 560</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55 000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10 440</w:t>
            </w:r>
          </w:p>
        </w:tc>
        <w:tc>
          <w:tcPr>
            <w:tcW w:w="12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217</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5342</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229, 830</w:t>
            </w:r>
          </w:p>
        </w:tc>
        <w:tc>
          <w:tcPr>
            <w:tcW w:w="7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tc>
      </w:tr>
      <w:tr w:rsidR="007E2277" w:rsidRPr="007E2277" w:rsidTr="007E2277">
        <w:trPr>
          <w:trHeight w:val="50"/>
          <w:jc w:val="center"/>
        </w:trPr>
        <w:tc>
          <w:tcPr>
            <w:tcW w:w="67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5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После выявления причин несоблюдения договора купли-продажи и признания претензии поставщиком товар возвращается поставщику:</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на первоначальную стоимость товара</w:t>
            </w:r>
          </w:p>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на сумму НДС (10 440х0,20)</w:t>
            </w:r>
          </w:p>
        </w:tc>
        <w:tc>
          <w:tcPr>
            <w:tcW w:w="9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10 440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(2 088)</w:t>
            </w:r>
          </w:p>
        </w:tc>
        <w:tc>
          <w:tcPr>
            <w:tcW w:w="12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521</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5342</w:t>
            </w:r>
          </w:p>
        </w:tc>
        <w:tc>
          <w:tcPr>
            <w:tcW w:w="7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229, 830 521</w:t>
            </w:r>
          </w:p>
        </w:tc>
      </w:tr>
      <w:tr w:rsidR="007E2277" w:rsidRPr="007E2277" w:rsidTr="007E2277">
        <w:trPr>
          <w:trHeight w:val="1061"/>
          <w:jc w:val="center"/>
        </w:trPr>
        <w:tc>
          <w:tcPr>
            <w:tcW w:w="67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5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При передаче дела в арбитраж</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товары с истекшим сроком годности на основании акта, подписан</w:t>
            </w:r>
            <w:r w:rsidRPr="007E2277">
              <w:rPr>
                <w:rFonts w:ascii="Arial" w:eastAsia="Times New Roman" w:hAnsi="Arial" w:cs="Arial"/>
                <w:color w:val="1A171B"/>
                <w:sz w:val="16"/>
                <w:szCs w:val="16"/>
                <w:lang w:val="ru-RU"/>
              </w:rPr>
              <w:softHyphen/>
              <w:t>ного комиссией, уничтожены</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отражена на доходы будущих периодов сумма претензии до реше</w:t>
            </w:r>
            <w:r w:rsidRPr="007E2277">
              <w:rPr>
                <w:rFonts w:ascii="Arial" w:eastAsia="Times New Roman" w:hAnsi="Arial" w:cs="Arial"/>
                <w:color w:val="1A171B"/>
                <w:sz w:val="16"/>
                <w:szCs w:val="16"/>
                <w:lang w:val="ru-RU"/>
              </w:rPr>
              <w:softHyphen/>
              <w:t>ния суда</w:t>
            </w:r>
          </w:p>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отражена на текущие доходы сумма претензии по решению суда</w:t>
            </w:r>
          </w:p>
        </w:tc>
        <w:tc>
          <w:tcPr>
            <w:tcW w:w="9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10 440</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10 440</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10 440</w:t>
            </w:r>
          </w:p>
        </w:tc>
        <w:tc>
          <w:tcPr>
            <w:tcW w:w="12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713</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Times New Roman" w:eastAsia="Times New Roman" w:hAnsi="Times New Roman" w:cs="Times New Roman"/>
                <w:sz w:val="20"/>
                <w:szCs w:val="20"/>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515</w:t>
            </w:r>
          </w:p>
        </w:tc>
        <w:tc>
          <w:tcPr>
            <w:tcW w:w="7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 229,</w:t>
            </w:r>
            <w:r w:rsidRPr="007E2277">
              <w:rPr>
                <w:rFonts w:ascii="Arial" w:eastAsia="Times New Roman" w:hAnsi="Arial" w:cs="Arial"/>
                <w:color w:val="1A171B"/>
                <w:sz w:val="16"/>
              </w:rPr>
              <w:t> </w:t>
            </w:r>
            <w:r w:rsidRPr="007E2277">
              <w:rPr>
                <w:rFonts w:ascii="Arial" w:eastAsia="Times New Roman" w:hAnsi="Arial" w:cs="Arial"/>
                <w:color w:val="1A171B"/>
                <w:sz w:val="16"/>
                <w:szCs w:val="16"/>
              </w:rPr>
              <w:t>830 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Times New Roman" w:eastAsia="Times New Roman" w:hAnsi="Times New Roman" w:cs="Times New Roman"/>
                <w:sz w:val="20"/>
                <w:szCs w:val="20"/>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515</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612</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proofErr w:type="gramStart"/>
      <w:r w:rsidRPr="007E2277">
        <w:rPr>
          <w:rFonts w:ascii="Arial" w:eastAsia="Times New Roman" w:hAnsi="Arial" w:cs="Arial"/>
          <w:color w:val="1A171B"/>
          <w:sz w:val="20"/>
          <w:szCs w:val="20"/>
          <w:lang w:val="ru-RU"/>
        </w:rPr>
        <w:t>Причины возврата могут быть различные: низкое качество товара, несоответствие условиям договора по сортности, маркам и др. На возврат товаров магазином должна быть выписана накладная (товарно-транспортная накладная), в которой указаны возвращаемые товары по наименованиям в количественном и стоимостном выражении, а также</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Акт возврата товаров</w:t>
      </w:r>
      <w:r w:rsidRPr="007E2277">
        <w:rPr>
          <w:rFonts w:ascii="Arial" w:eastAsia="Times New Roman" w:hAnsi="Arial" w:cs="Arial"/>
          <w:color w:val="1A171B"/>
          <w:sz w:val="20"/>
          <w:szCs w:val="20"/>
          <w:lang w:val="ru-RU"/>
        </w:rPr>
        <w:t>, который должен быть подписан розничным магазином и поставщиком.</w:t>
      </w:r>
      <w:proofErr w:type="gramEnd"/>
      <w:r w:rsidRPr="007E2277">
        <w:rPr>
          <w:rFonts w:ascii="Arial" w:eastAsia="Times New Roman" w:hAnsi="Arial" w:cs="Arial"/>
          <w:color w:val="1A171B"/>
          <w:sz w:val="20"/>
          <w:szCs w:val="20"/>
          <w:lang w:val="ru-RU"/>
        </w:rPr>
        <w:t xml:space="preserve"> Корректировка НДС осуществляется на основании отрицательной налоговой накладной, которая выписывается поставщиком с минусом на сумму возврата.</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Иногда поставщик вместо возврата товаров предлагает их уценку. Уценка товаров возможна, когда поступившие товары не соответствуют критериям качества или частично испорчены.</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Пример.</w:t>
      </w:r>
      <w:r w:rsidRPr="007E2277">
        <w:rPr>
          <w:rFonts w:ascii="Arial" w:eastAsia="Times New Roman" w:hAnsi="Arial" w:cs="Arial"/>
          <w:b/>
          <w:bCs/>
          <w:color w:val="1A171B"/>
          <w:sz w:val="20"/>
        </w:rPr>
        <w:t> </w:t>
      </w:r>
      <w:r w:rsidRPr="007E2277">
        <w:rPr>
          <w:rFonts w:ascii="Arial" w:eastAsia="Times New Roman" w:hAnsi="Arial" w:cs="Arial"/>
          <w:i/>
          <w:iCs/>
          <w:color w:val="1A171B"/>
          <w:sz w:val="20"/>
          <w:szCs w:val="20"/>
          <w:lang w:val="ru-RU"/>
        </w:rPr>
        <w:t>Первоначальная стоимость товаров, приобретенных у поставщиков на территории Молдовы, составляет 100 000 леев, НДС – 20 000 леев. Товары уценены на 30%, что составляет 30 000 леев. Бухгалтерские записи по отражению уценки полученных товаров приведены в таблице 5.</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000000"/>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Таблица 5</w:t>
      </w:r>
    </w:p>
    <w:p w:rsidR="007E2277" w:rsidRPr="007E2277" w:rsidRDefault="007E2277" w:rsidP="007E2277">
      <w:pPr>
        <w:shd w:val="clear" w:color="auto" w:fill="FFFFFF"/>
        <w:spacing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lastRenderedPageBreak/>
        <w:t>Бухгалтерские записи по учету приобретенных товаров, уцененных поставщиком</w:t>
      </w:r>
    </w:p>
    <w:tbl>
      <w:tblPr>
        <w:tblW w:w="10500" w:type="dxa"/>
        <w:jc w:val="center"/>
        <w:tblInd w:w="296" w:type="dxa"/>
        <w:tblCellMar>
          <w:left w:w="0" w:type="dxa"/>
          <w:right w:w="0" w:type="dxa"/>
        </w:tblCellMar>
        <w:tblLook w:val="04A0"/>
      </w:tblPr>
      <w:tblGrid>
        <w:gridCol w:w="553"/>
        <w:gridCol w:w="6437"/>
        <w:gridCol w:w="962"/>
        <w:gridCol w:w="1173"/>
        <w:gridCol w:w="1375"/>
      </w:tblGrid>
      <w:tr w:rsidR="007E2277" w:rsidRPr="007E2277" w:rsidTr="007E2277">
        <w:trPr>
          <w:trHeight w:val="259"/>
          <w:jc w:val="center"/>
        </w:trPr>
        <w:tc>
          <w:tcPr>
            <w:tcW w:w="31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w:t>
            </w:r>
            <w:r w:rsidRPr="007E2277">
              <w:rPr>
                <w:rFonts w:ascii="Arial" w:eastAsia="Times New Roman" w:hAnsi="Arial" w:cs="Arial"/>
                <w:i/>
                <w:iCs/>
                <w:color w:val="1A171B"/>
                <w:sz w:val="16"/>
                <w:szCs w:val="16"/>
                <w:lang w:val="ro-RO"/>
              </w:rPr>
              <w:t>п/п</w:t>
            </w:r>
          </w:p>
        </w:tc>
        <w:tc>
          <w:tcPr>
            <w:tcW w:w="5525"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i/>
                <w:iCs/>
                <w:color w:val="1A171B"/>
                <w:sz w:val="16"/>
                <w:szCs w:val="16"/>
              </w:rPr>
              <w:t>Содержание</w:t>
            </w:r>
            <w:proofErr w:type="spell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хозяйственной</w:t>
            </w:r>
            <w:proofErr w:type="spell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операции</w:t>
            </w:r>
            <w:proofErr w:type="spellEnd"/>
          </w:p>
        </w:tc>
        <w:tc>
          <w:tcPr>
            <w:tcW w:w="826"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i/>
                <w:iCs/>
                <w:color w:val="1A171B"/>
                <w:sz w:val="16"/>
                <w:szCs w:val="16"/>
              </w:rPr>
              <w:t>Сумма</w:t>
            </w:r>
            <w:proofErr w:type="spellEnd"/>
            <w:r w:rsidRPr="007E2277">
              <w:rPr>
                <w:rFonts w:ascii="Arial" w:eastAsia="Times New Roman" w:hAnsi="Arial" w:cs="Arial"/>
                <w:i/>
                <w:iCs/>
                <w:color w:val="1A171B"/>
                <w:sz w:val="16"/>
              </w:rPr>
              <w:t> </w:t>
            </w:r>
            <w:r w:rsidRPr="007E2277">
              <w:rPr>
                <w:rFonts w:ascii="Arial" w:eastAsia="Times New Roman" w:hAnsi="Arial" w:cs="Arial"/>
                <w:i/>
                <w:iCs/>
                <w:color w:val="1A171B"/>
                <w:sz w:val="16"/>
                <w:szCs w:val="16"/>
              </w:rPr>
              <w:br/>
              <w:t xml:space="preserve">(в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c>
        <w:tc>
          <w:tcPr>
            <w:tcW w:w="2184"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i/>
                <w:iCs/>
                <w:color w:val="1A171B"/>
                <w:sz w:val="16"/>
                <w:szCs w:val="16"/>
              </w:rPr>
              <w:t>Корреспонденция</w:t>
            </w:r>
            <w:proofErr w:type="spell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счетов</w:t>
            </w:r>
            <w:proofErr w:type="spellEnd"/>
          </w:p>
        </w:tc>
      </w:tr>
      <w:tr w:rsidR="007E2277" w:rsidRPr="007E2277" w:rsidTr="007E2277">
        <w:trPr>
          <w:trHeight w:val="24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10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i/>
                <w:iCs/>
                <w:color w:val="1A171B"/>
                <w:sz w:val="16"/>
                <w:szCs w:val="16"/>
              </w:rPr>
              <w:t>дебет</w:t>
            </w:r>
            <w:proofErr w:type="spellEnd"/>
          </w:p>
        </w:tc>
        <w:tc>
          <w:tcPr>
            <w:tcW w:w="117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i/>
                <w:iCs/>
                <w:color w:val="1A171B"/>
                <w:sz w:val="16"/>
                <w:szCs w:val="16"/>
              </w:rPr>
              <w:t>кредит</w:t>
            </w:r>
            <w:proofErr w:type="spellEnd"/>
          </w:p>
        </w:tc>
      </w:tr>
      <w:tr w:rsidR="007E2277" w:rsidRPr="007E2277" w:rsidTr="007E2277">
        <w:trPr>
          <w:trHeight w:val="50"/>
          <w:jc w:val="center"/>
        </w:trPr>
        <w:tc>
          <w:tcPr>
            <w:tcW w:w="31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1.</w:t>
            </w:r>
          </w:p>
        </w:tc>
        <w:tc>
          <w:tcPr>
            <w:tcW w:w="55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Поступили товары от поставщиков и оприходованы магазином</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на первоначальную стоимость;</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на сумму НДС;</w:t>
            </w:r>
          </w:p>
          <w:p w:rsidR="007E2277" w:rsidRPr="007E2277" w:rsidRDefault="007E2277" w:rsidP="007E2277">
            <w:pPr>
              <w:shd w:val="clear" w:color="auto" w:fill="FFFFFF"/>
              <w:spacing w:after="0" w:line="50" w:lineRule="atLeast"/>
              <w:jc w:val="both"/>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на</w:t>
            </w:r>
            <w:proofErr w:type="spell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сумму</w:t>
            </w:r>
            <w:proofErr w:type="spell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уценки</w:t>
            </w:r>
            <w:proofErr w:type="spellEnd"/>
          </w:p>
        </w:tc>
        <w:tc>
          <w:tcPr>
            <w:tcW w:w="8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100 000</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20 000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30 000</w:t>
            </w:r>
          </w:p>
        </w:tc>
        <w:tc>
          <w:tcPr>
            <w:tcW w:w="10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217</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5342</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229,830</w:t>
            </w:r>
          </w:p>
        </w:tc>
        <w:tc>
          <w:tcPr>
            <w:tcW w:w="11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217</w:t>
            </w:r>
          </w:p>
        </w:tc>
      </w:tr>
      <w:tr w:rsidR="007E2277" w:rsidRPr="007E2277" w:rsidTr="007E2277">
        <w:trPr>
          <w:trHeight w:val="50"/>
          <w:jc w:val="center"/>
        </w:trPr>
        <w:tc>
          <w:tcPr>
            <w:tcW w:w="31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2.</w:t>
            </w:r>
          </w:p>
        </w:tc>
        <w:tc>
          <w:tcPr>
            <w:tcW w:w="55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На основании налоговой накладной, полученной от поставщика,</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списывается сумма уценки</w:t>
            </w:r>
          </w:p>
          <w:p w:rsidR="007E2277" w:rsidRPr="007E2277" w:rsidRDefault="007E2277" w:rsidP="007E2277">
            <w:pPr>
              <w:shd w:val="clear" w:color="auto" w:fill="FFFFFF"/>
              <w:spacing w:after="0" w:line="50" w:lineRule="atLeast"/>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на сумму НДС от уценки</w:t>
            </w:r>
          </w:p>
        </w:tc>
        <w:tc>
          <w:tcPr>
            <w:tcW w:w="8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30 000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(6 000)</w:t>
            </w:r>
          </w:p>
        </w:tc>
        <w:tc>
          <w:tcPr>
            <w:tcW w:w="10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229,830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5342</w:t>
            </w:r>
          </w:p>
        </w:tc>
        <w:tc>
          <w:tcPr>
            <w:tcW w:w="11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tc>
      </w:tr>
      <w:tr w:rsidR="007E2277" w:rsidRPr="007E2277" w:rsidTr="007E2277">
        <w:trPr>
          <w:trHeight w:val="50"/>
          <w:jc w:val="center"/>
        </w:trPr>
        <w:tc>
          <w:tcPr>
            <w:tcW w:w="31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5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Если поставка оприходована полностью и некачественные товары выявлены позже, то при получении налоговой накладной на уценку от поставщика:</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b/>
                <w:bCs/>
                <w:color w:val="1A171B"/>
                <w:sz w:val="16"/>
                <w:szCs w:val="16"/>
                <w:lang w:val="ru-RU"/>
              </w:rPr>
              <w:t>в отчетном периоде</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на первоначальную стоимость уцененных товаров</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xml:space="preserve">– на сумму НДС (30 000 </w:t>
            </w:r>
            <w:proofErr w:type="spellStart"/>
            <w:r w:rsidRPr="007E2277">
              <w:rPr>
                <w:rFonts w:ascii="Arial" w:eastAsia="Times New Roman" w:hAnsi="Arial" w:cs="Arial"/>
                <w:i/>
                <w:iCs/>
                <w:color w:val="1A171B"/>
                <w:sz w:val="16"/>
                <w:szCs w:val="16"/>
                <w:lang w:val="ru-RU"/>
              </w:rPr>
              <w:t>х</w:t>
            </w:r>
            <w:proofErr w:type="spellEnd"/>
            <w:r w:rsidRPr="007E2277">
              <w:rPr>
                <w:rFonts w:ascii="Arial" w:eastAsia="Times New Roman" w:hAnsi="Arial" w:cs="Arial"/>
                <w:i/>
                <w:iCs/>
                <w:color w:val="1A171B"/>
                <w:sz w:val="16"/>
                <w:szCs w:val="16"/>
                <w:lang w:val="ru-RU"/>
              </w:rPr>
              <w:t xml:space="preserve"> 0, 20)</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b/>
                <w:bCs/>
                <w:color w:val="1A171B"/>
                <w:sz w:val="16"/>
                <w:szCs w:val="16"/>
                <w:lang w:val="ru-RU"/>
              </w:rPr>
              <w:t>в следующем периоде</w:t>
            </w:r>
          </w:p>
          <w:p w:rsidR="007E2277" w:rsidRPr="007E2277" w:rsidRDefault="007E2277" w:rsidP="007E2277">
            <w:pPr>
              <w:shd w:val="clear" w:color="auto" w:fill="FFFFFF"/>
              <w:spacing w:after="0" w:line="240" w:lineRule="auto"/>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на первоначальную стоимость уцененных товаров</w:t>
            </w:r>
          </w:p>
          <w:p w:rsidR="007E2277" w:rsidRPr="007E2277" w:rsidRDefault="007E2277" w:rsidP="007E2277">
            <w:pPr>
              <w:shd w:val="clear" w:color="auto" w:fill="FFFFFF"/>
              <w:spacing w:after="0" w:line="50" w:lineRule="atLeast"/>
              <w:jc w:val="both"/>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lang w:val="ru-RU"/>
              </w:rPr>
              <w:t xml:space="preserve">– на сумму НДС (30 000 </w:t>
            </w:r>
            <w:proofErr w:type="spellStart"/>
            <w:r w:rsidRPr="007E2277">
              <w:rPr>
                <w:rFonts w:ascii="Arial" w:eastAsia="Times New Roman" w:hAnsi="Arial" w:cs="Arial"/>
                <w:i/>
                <w:iCs/>
                <w:color w:val="1A171B"/>
                <w:sz w:val="16"/>
                <w:szCs w:val="16"/>
                <w:lang w:val="ru-RU"/>
              </w:rPr>
              <w:t>х</w:t>
            </w:r>
            <w:proofErr w:type="spellEnd"/>
            <w:r w:rsidRPr="007E2277">
              <w:rPr>
                <w:rFonts w:ascii="Arial" w:eastAsia="Times New Roman" w:hAnsi="Arial" w:cs="Arial"/>
                <w:i/>
                <w:iCs/>
                <w:color w:val="1A171B"/>
                <w:sz w:val="16"/>
                <w:szCs w:val="16"/>
                <w:lang w:val="ru-RU"/>
              </w:rPr>
              <w:t xml:space="preserve"> 0, 20)</w:t>
            </w:r>
          </w:p>
        </w:tc>
        <w:tc>
          <w:tcPr>
            <w:tcW w:w="8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(30 000)</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(6 000)</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30 000</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(6 000)</w:t>
            </w:r>
          </w:p>
        </w:tc>
        <w:tc>
          <w:tcPr>
            <w:tcW w:w="10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217, 711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5432</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5342</w:t>
            </w:r>
          </w:p>
        </w:tc>
        <w:tc>
          <w:tcPr>
            <w:tcW w:w="11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 </w:t>
            </w:r>
          </w:p>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612</w:t>
            </w:r>
          </w:p>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i/>
                <w:iCs/>
                <w:color w:val="1A171B"/>
                <w:sz w:val="16"/>
                <w:szCs w:val="16"/>
              </w:rPr>
              <w:t>521</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Первоначальная стоимость товаров с учетом корректировок определяется как чистые закупки товаров.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2. Методы текущей оценки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Товары, выбывающие со склада или торгового зала розничного магазина в результате их реализации оцениваются, как уже было отмечено выше, следующими методами. Кратко рассмотрим их.</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b/>
          <w:bCs/>
          <w:color w:val="1A171B"/>
          <w:sz w:val="20"/>
          <w:szCs w:val="20"/>
          <w:lang w:val="ru-RU"/>
        </w:rPr>
        <w:t>Метод идентификации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Предлагаем подробную характеристику метода идентификации, так как непонимание его сути приводит к ошибочным результатам. Некоторые руководители розничных магазинов, устанавливая компьютерные программы, позволяющие учесть движение каждого наименования товаров, считают, что это и есть метод идентификации. Такой подход неправилен, так как данная программа не предоставляет учет движения и остатков товаров по партиям их поступления, а следовательно, происходит нарушение принципов и требований стандартов по их оценке.</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Пример</w:t>
      </w:r>
      <w:r w:rsidRPr="007E2277">
        <w:rPr>
          <w:rFonts w:ascii="Arial" w:eastAsia="Times New Roman" w:hAnsi="Arial" w:cs="Arial"/>
          <w:i/>
          <w:iCs/>
          <w:color w:val="1A171B"/>
          <w:sz w:val="20"/>
          <w:szCs w:val="20"/>
          <w:lang w:val="ru-RU"/>
        </w:rPr>
        <w:t>. Хотя розничный продовольственный магазин «Люкс» в связи с большой номенклатурой товаров, в том числе и взаимозаменяемых, не может применять метод идентификации, все же для сравнения всех предлагаемых</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НСБУ 2</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методов рассмотрим метод идентификации на примере данного магазина (</w:t>
      </w:r>
      <w:proofErr w:type="gramStart"/>
      <w:r w:rsidRPr="007E2277">
        <w:rPr>
          <w:rFonts w:ascii="Arial" w:eastAsia="Times New Roman" w:hAnsi="Arial" w:cs="Arial"/>
          <w:i/>
          <w:iCs/>
          <w:color w:val="1A171B"/>
          <w:sz w:val="20"/>
          <w:szCs w:val="20"/>
          <w:lang w:val="ru-RU"/>
        </w:rPr>
        <w:t>см</w:t>
      </w:r>
      <w:proofErr w:type="gramEnd"/>
      <w:r w:rsidRPr="007E2277">
        <w:rPr>
          <w:rFonts w:ascii="Arial" w:eastAsia="Times New Roman" w:hAnsi="Arial" w:cs="Arial"/>
          <w:i/>
          <w:iCs/>
          <w:color w:val="1A171B"/>
          <w:sz w:val="20"/>
          <w:szCs w:val="20"/>
          <w:lang w:val="ru-RU"/>
        </w:rPr>
        <w:t>. таблицы 6 и 7).</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Таблица 6</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Данные об остатках товаров на начало периода</w:t>
      </w:r>
      <w:r w:rsidRPr="007E2277">
        <w:rPr>
          <w:rFonts w:ascii="Arial" w:eastAsia="Times New Roman" w:hAnsi="Arial" w:cs="Arial"/>
          <w:b/>
          <w:bCs/>
          <w:color w:val="1A171B"/>
          <w:sz w:val="20"/>
        </w:rPr>
        <w:t> </w:t>
      </w:r>
      <w:r w:rsidRPr="007E2277">
        <w:rPr>
          <w:rFonts w:ascii="Arial" w:eastAsia="Times New Roman" w:hAnsi="Arial" w:cs="Arial"/>
          <w:b/>
          <w:bCs/>
          <w:color w:val="1A171B"/>
          <w:sz w:val="20"/>
          <w:szCs w:val="20"/>
          <w:lang w:val="ro-RO"/>
        </w:rPr>
        <w:t>(IV</w:t>
      </w:r>
      <w:r w:rsidRPr="007E2277">
        <w:rPr>
          <w:rFonts w:ascii="Arial" w:eastAsia="Times New Roman" w:hAnsi="Arial" w:cs="Arial"/>
          <w:b/>
          <w:bCs/>
          <w:color w:val="1A171B"/>
          <w:sz w:val="20"/>
          <w:lang w:val="ro-RO"/>
        </w:rPr>
        <w:t> </w:t>
      </w:r>
      <w:r w:rsidRPr="007E2277">
        <w:rPr>
          <w:rFonts w:ascii="Arial" w:eastAsia="Times New Roman" w:hAnsi="Arial" w:cs="Arial"/>
          <w:b/>
          <w:bCs/>
          <w:color w:val="1A171B"/>
          <w:sz w:val="20"/>
          <w:szCs w:val="20"/>
          <w:lang w:val="ru-RU"/>
        </w:rPr>
        <w:t>квартал) по продовольственному магазину «Люкс»</w:t>
      </w:r>
    </w:p>
    <w:p w:rsidR="007E2277" w:rsidRPr="007E2277" w:rsidRDefault="007E2277" w:rsidP="007E2277">
      <w:pPr>
        <w:shd w:val="clear" w:color="auto" w:fill="FFFFFF"/>
        <w:spacing w:line="240" w:lineRule="atLeast"/>
        <w:jc w:val="right"/>
        <w:rPr>
          <w:rFonts w:ascii="Times New Roman" w:eastAsia="Times New Roman" w:hAnsi="Times New Roman" w:cs="Times New Roman"/>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Ind w:w="40" w:type="dxa"/>
        <w:tblCellMar>
          <w:left w:w="0" w:type="dxa"/>
          <w:right w:w="0" w:type="dxa"/>
        </w:tblCellMar>
        <w:tblLook w:val="04A0"/>
      </w:tblPr>
      <w:tblGrid>
        <w:gridCol w:w="908"/>
        <w:gridCol w:w="1619"/>
        <w:gridCol w:w="1141"/>
        <w:gridCol w:w="621"/>
        <w:gridCol w:w="798"/>
        <w:gridCol w:w="481"/>
        <w:gridCol w:w="587"/>
        <w:gridCol w:w="542"/>
        <w:gridCol w:w="678"/>
        <w:gridCol w:w="599"/>
        <w:gridCol w:w="1021"/>
        <w:gridCol w:w="650"/>
        <w:gridCol w:w="855"/>
      </w:tblGrid>
      <w:tr w:rsidR="007E2277" w:rsidRPr="007E2277" w:rsidTr="007E2277">
        <w:trPr>
          <w:trHeight w:val="456"/>
          <w:jc w:val="center"/>
        </w:trPr>
        <w:tc>
          <w:tcPr>
            <w:tcW w:w="76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Товар</w:t>
            </w:r>
            <w:r w:rsidRPr="007E2277">
              <w:rPr>
                <w:rFonts w:ascii="Arial" w:eastAsia="Times New Roman" w:hAnsi="Arial" w:cs="Arial"/>
                <w:color w:val="1A171B"/>
                <w:sz w:val="16"/>
                <w:szCs w:val="16"/>
              </w:rPr>
              <w:softHyphen/>
              <w:t>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группа</w:t>
            </w:r>
            <w:proofErr w:type="spellEnd"/>
          </w:p>
        </w:tc>
        <w:tc>
          <w:tcPr>
            <w:tcW w:w="1363"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Наименование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960"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1195"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Стоимость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приобретения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899"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Торговая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надбавка</w:t>
            </w:r>
            <w:proofErr w:type="spellEnd"/>
          </w:p>
        </w:tc>
        <w:tc>
          <w:tcPr>
            <w:tcW w:w="1027"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Продажная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1363"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НДС в розничной цене продаж</w:t>
            </w:r>
          </w:p>
        </w:tc>
        <w:tc>
          <w:tcPr>
            <w:tcW w:w="1267"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Розничная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продаж</w:t>
            </w:r>
            <w:proofErr w:type="spellEnd"/>
          </w:p>
        </w:tc>
      </w:tr>
      <w:tr w:rsidR="007E2277" w:rsidRPr="007E2277" w:rsidTr="007E2277">
        <w:trPr>
          <w:trHeight w:val="2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r>
      <w:tr w:rsidR="007E2277" w:rsidRPr="007E2277" w:rsidTr="007E2277">
        <w:trPr>
          <w:trHeight w:val="50"/>
          <w:jc w:val="center"/>
        </w:trPr>
        <w:tc>
          <w:tcPr>
            <w:tcW w:w="763"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136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Чай</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6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22</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2 200</w:t>
            </w:r>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4,40</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440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26,40</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2 640</w:t>
            </w:r>
          </w:p>
        </w:tc>
      </w:tr>
      <w:tr w:rsidR="007E2277" w:rsidRPr="007E2277" w:rsidTr="007E2277">
        <w:trPr>
          <w:trHeight w:val="50"/>
          <w:jc w:val="center"/>
        </w:trPr>
        <w:tc>
          <w:tcPr>
            <w:tcW w:w="763"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136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Чай</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6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3 000</w:t>
            </w:r>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600</w:t>
            </w:r>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18</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3 600</w:t>
            </w:r>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3,60</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720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21,60</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4 320</w:t>
            </w:r>
          </w:p>
        </w:tc>
      </w:tr>
      <w:tr w:rsidR="007E2277" w:rsidRPr="007E2277" w:rsidTr="007E2277">
        <w:trPr>
          <w:trHeight w:val="50"/>
          <w:jc w:val="center"/>
        </w:trPr>
        <w:tc>
          <w:tcPr>
            <w:tcW w:w="763"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136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Чай</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6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3 000</w:t>
            </w:r>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14</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4 200</w:t>
            </w:r>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2,80</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840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16,80</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5 040</w:t>
            </w:r>
          </w:p>
        </w:tc>
      </w:tr>
      <w:tr w:rsidR="007E2277" w:rsidRPr="007E2277" w:rsidTr="007E2277">
        <w:trPr>
          <w:trHeight w:val="446"/>
          <w:jc w:val="center"/>
        </w:trPr>
        <w:tc>
          <w:tcPr>
            <w:tcW w:w="763"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136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Печенье в пакетах</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6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500</w:t>
            </w: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500</w:t>
            </w:r>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1 500</w:t>
            </w:r>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0,60</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3,60</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1 800</w:t>
            </w:r>
          </w:p>
        </w:tc>
      </w:tr>
      <w:tr w:rsidR="007E2277" w:rsidRPr="007E2277" w:rsidTr="007E2277">
        <w:trPr>
          <w:trHeight w:val="50"/>
          <w:jc w:val="center"/>
        </w:trPr>
        <w:tc>
          <w:tcPr>
            <w:tcW w:w="763"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136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xml:space="preserve">Макароны </w:t>
            </w:r>
            <w:proofErr w:type="gramStart"/>
            <w:r w:rsidRPr="007E2277">
              <w:rPr>
                <w:rFonts w:ascii="Arial" w:eastAsia="Times New Roman" w:hAnsi="Arial" w:cs="Arial"/>
                <w:color w:val="1A171B"/>
                <w:sz w:val="16"/>
                <w:szCs w:val="16"/>
                <w:lang w:val="ru-RU"/>
              </w:rPr>
              <w:t>в</w:t>
            </w:r>
            <w:proofErr w:type="gramEnd"/>
            <w:r w:rsidRPr="007E2277">
              <w:rPr>
                <w:rFonts w:ascii="Arial" w:eastAsia="Times New Roman" w:hAnsi="Arial" w:cs="Arial"/>
                <w:color w:val="1A171B"/>
                <w:sz w:val="16"/>
                <w:szCs w:val="16"/>
                <w:lang w:val="ru-RU"/>
              </w:rPr>
              <w:t>/с</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6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w:t>
            </w: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0,50</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5,50</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2 200</w:t>
            </w:r>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1,10</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440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6,60</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2 640</w:t>
            </w:r>
          </w:p>
        </w:tc>
      </w:tr>
      <w:tr w:rsidR="007E2277" w:rsidRPr="007E2277" w:rsidTr="007E2277">
        <w:trPr>
          <w:trHeight w:val="50"/>
          <w:jc w:val="center"/>
        </w:trPr>
        <w:tc>
          <w:tcPr>
            <w:tcW w:w="763"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36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96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2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67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11 000</w:t>
            </w:r>
          </w:p>
        </w:tc>
        <w:tc>
          <w:tcPr>
            <w:tcW w:w="40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4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2 700</w:t>
            </w:r>
          </w:p>
        </w:tc>
        <w:tc>
          <w:tcPr>
            <w:tcW w:w="45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7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13 700</w:t>
            </w:r>
          </w:p>
        </w:tc>
        <w:tc>
          <w:tcPr>
            <w:tcW w:w="50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85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2 740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72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16 440</w:t>
            </w:r>
          </w:p>
        </w:tc>
      </w:tr>
    </w:tbl>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7</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Ведомость движения товаров за</w:t>
      </w:r>
      <w:r w:rsidRPr="007E2277">
        <w:rPr>
          <w:rFonts w:ascii="Arial" w:eastAsia="Times New Roman" w:hAnsi="Arial" w:cs="Arial"/>
          <w:b/>
          <w:bCs/>
          <w:color w:val="1A171B"/>
          <w:sz w:val="20"/>
        </w:rPr>
        <w:t> </w:t>
      </w:r>
      <w:r w:rsidRPr="007E2277">
        <w:rPr>
          <w:rFonts w:ascii="Arial" w:eastAsia="Times New Roman" w:hAnsi="Arial" w:cs="Arial"/>
          <w:b/>
          <w:bCs/>
          <w:color w:val="1A171B"/>
          <w:sz w:val="20"/>
          <w:szCs w:val="20"/>
          <w:lang w:val="ro-RO"/>
        </w:rPr>
        <w:t>IV</w:t>
      </w:r>
      <w:r w:rsidRPr="007E2277">
        <w:rPr>
          <w:rFonts w:ascii="Arial" w:eastAsia="Times New Roman" w:hAnsi="Arial" w:cs="Arial"/>
          <w:b/>
          <w:bCs/>
          <w:color w:val="1A171B"/>
          <w:sz w:val="20"/>
          <w:lang w:val="ro-RO"/>
        </w:rPr>
        <w:t> </w:t>
      </w:r>
      <w:r w:rsidRPr="007E2277">
        <w:rPr>
          <w:rFonts w:ascii="Arial" w:eastAsia="Times New Roman" w:hAnsi="Arial" w:cs="Arial"/>
          <w:b/>
          <w:bCs/>
          <w:color w:val="1A171B"/>
          <w:sz w:val="20"/>
          <w:szCs w:val="20"/>
          <w:lang w:val="ru-RU"/>
        </w:rPr>
        <w:t>квартал (приходная часть) по продовольственному магазину «Люкс»</w:t>
      </w:r>
    </w:p>
    <w:p w:rsidR="007E2277" w:rsidRPr="007E2277" w:rsidRDefault="007E2277" w:rsidP="007E2277">
      <w:pPr>
        <w:shd w:val="clear" w:color="auto" w:fill="FFFFFF"/>
        <w:spacing w:line="240" w:lineRule="atLeast"/>
        <w:jc w:val="right"/>
        <w:rPr>
          <w:rFonts w:ascii="Times New Roman" w:eastAsia="Times New Roman" w:hAnsi="Times New Roman" w:cs="Times New Roman"/>
          <w:color w:val="000000"/>
          <w:sz w:val="20"/>
          <w:szCs w:val="20"/>
        </w:rPr>
      </w:pPr>
      <w:r w:rsidRPr="007E2277">
        <w:rPr>
          <w:rFonts w:ascii="Arial" w:eastAsia="Times New Roman" w:hAnsi="Arial" w:cs="Arial"/>
          <w:i/>
          <w:iCs/>
          <w:color w:val="1A171B"/>
          <w:sz w:val="16"/>
          <w:szCs w:val="16"/>
        </w:rPr>
        <w:lastRenderedPageBreak/>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Ind w:w="40" w:type="dxa"/>
        <w:tblCellMar>
          <w:left w:w="0" w:type="dxa"/>
          <w:right w:w="0" w:type="dxa"/>
        </w:tblCellMar>
        <w:tblLook w:val="04A0"/>
      </w:tblPr>
      <w:tblGrid>
        <w:gridCol w:w="921"/>
        <w:gridCol w:w="1670"/>
        <w:gridCol w:w="1145"/>
        <w:gridCol w:w="626"/>
        <w:gridCol w:w="922"/>
        <w:gridCol w:w="469"/>
        <w:gridCol w:w="637"/>
        <w:gridCol w:w="469"/>
        <w:gridCol w:w="674"/>
        <w:gridCol w:w="667"/>
        <w:gridCol w:w="826"/>
        <w:gridCol w:w="642"/>
        <w:gridCol w:w="832"/>
      </w:tblGrid>
      <w:tr w:rsidR="007E2277" w:rsidRPr="007E2277" w:rsidTr="007E2277">
        <w:trPr>
          <w:trHeight w:val="456"/>
          <w:jc w:val="center"/>
        </w:trPr>
        <w:tc>
          <w:tcPr>
            <w:tcW w:w="79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Това</w:t>
            </w:r>
            <w:r w:rsidRPr="007E2277">
              <w:rPr>
                <w:rFonts w:ascii="Arial" w:eastAsia="Times New Roman" w:hAnsi="Arial" w:cs="Arial"/>
                <w:color w:val="1A171B"/>
                <w:sz w:val="16"/>
                <w:szCs w:val="16"/>
              </w:rPr>
              <w:softHyphen/>
              <w:t>рная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группа</w:t>
            </w:r>
            <w:proofErr w:type="spellEnd"/>
          </w:p>
        </w:tc>
        <w:tc>
          <w:tcPr>
            <w:tcW w:w="1435"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Наименование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984"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1330"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Стоимость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приобретения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950"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Торговая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надбавка</w:t>
            </w:r>
            <w:proofErr w:type="spellEnd"/>
          </w:p>
        </w:tc>
        <w:tc>
          <w:tcPr>
            <w:tcW w:w="982"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Продажная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1283"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НДС в розничной цене продаж</w:t>
            </w:r>
          </w:p>
        </w:tc>
        <w:tc>
          <w:tcPr>
            <w:tcW w:w="1267"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Розничная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продаж</w:t>
            </w:r>
            <w:proofErr w:type="spellEnd"/>
          </w:p>
        </w:tc>
      </w:tr>
      <w:tr w:rsidR="007E2277" w:rsidRPr="007E2277" w:rsidTr="007E2277">
        <w:trPr>
          <w:trHeight w:val="2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r>
      <w:tr w:rsidR="007E2277" w:rsidRPr="007E2277" w:rsidTr="007E2277">
        <w:trPr>
          <w:trHeight w:val="50"/>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Чай</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4 200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23</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4 600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4,60</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920</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27,60</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5 520</w:t>
            </w:r>
          </w:p>
        </w:tc>
      </w:tr>
      <w:tr w:rsidR="007E2277" w:rsidRPr="007E2277" w:rsidTr="007E2277">
        <w:trPr>
          <w:trHeight w:val="50"/>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Чай</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17</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5 100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900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6 000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24</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7 200</w:t>
            </w:r>
          </w:p>
        </w:tc>
      </w:tr>
      <w:tr w:rsidR="007E2277" w:rsidRPr="007E2277" w:rsidTr="007E2277">
        <w:trPr>
          <w:trHeight w:val="50"/>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Чай</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12</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4 800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1600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16</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6 400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3,20</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1 280</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19,20</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7 680</w:t>
            </w:r>
          </w:p>
        </w:tc>
      </w:tr>
      <w:tr w:rsidR="007E2277" w:rsidRPr="007E2277" w:rsidTr="007E2277">
        <w:trPr>
          <w:trHeight w:val="446"/>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Печенье в пакетах</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4 000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5 000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6 000</w:t>
            </w:r>
          </w:p>
        </w:tc>
      </w:tr>
      <w:tr w:rsidR="007E2277" w:rsidRPr="007E2277" w:rsidTr="007E2277">
        <w:trPr>
          <w:trHeight w:val="50"/>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 xml:space="preserve">Макароны </w:t>
            </w:r>
            <w:proofErr w:type="gramStart"/>
            <w:r w:rsidRPr="007E2277">
              <w:rPr>
                <w:rFonts w:ascii="Arial" w:eastAsia="Times New Roman" w:hAnsi="Arial" w:cs="Arial"/>
                <w:color w:val="1A171B"/>
                <w:sz w:val="16"/>
                <w:szCs w:val="16"/>
                <w:lang w:val="ru-RU"/>
              </w:rPr>
              <w:t>в</w:t>
            </w:r>
            <w:proofErr w:type="gramEnd"/>
            <w:r w:rsidRPr="007E2277">
              <w:rPr>
                <w:rFonts w:ascii="Arial" w:eastAsia="Times New Roman" w:hAnsi="Arial" w:cs="Arial"/>
                <w:color w:val="1A171B"/>
                <w:sz w:val="16"/>
                <w:szCs w:val="16"/>
                <w:lang w:val="ru-RU"/>
              </w:rPr>
              <w:t>/с</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партия)</w:t>
            </w:r>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600</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3 600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0,50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6,50</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3 900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1,30</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780</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7,80</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4 680</w:t>
            </w:r>
          </w:p>
        </w:tc>
      </w:tr>
      <w:tr w:rsidR="007E2277" w:rsidRPr="007E2277" w:rsidTr="007E2277">
        <w:trPr>
          <w:trHeight w:val="50"/>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Крупа</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rPr>
              <w:br/>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партия</w:t>
            </w:r>
            <w:proofErr w:type="spellEnd"/>
            <w:r w:rsidRPr="007E2277">
              <w:rPr>
                <w:rFonts w:ascii="Arial" w:eastAsia="Times New Roman" w:hAnsi="Arial" w:cs="Arial"/>
                <w:color w:val="1A171B"/>
                <w:sz w:val="16"/>
                <w:szCs w:val="16"/>
              </w:rPr>
              <w:t>)</w:t>
            </w:r>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1,20</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120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3,20</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320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0,64</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64</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3,84</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384</w:t>
            </w:r>
          </w:p>
        </w:tc>
      </w:tr>
      <w:tr w:rsidR="007E2277" w:rsidRPr="007E2277" w:rsidTr="007E2277">
        <w:trPr>
          <w:trHeight w:val="50"/>
          <w:jc w:val="center"/>
        </w:trPr>
        <w:tc>
          <w:tcPr>
            <w:tcW w:w="792"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4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9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79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21 900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4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4 320</w:t>
            </w:r>
          </w:p>
        </w:tc>
        <w:tc>
          <w:tcPr>
            <w:tcW w:w="4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5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26 220</w:t>
            </w:r>
          </w:p>
        </w:tc>
        <w:tc>
          <w:tcPr>
            <w:tcW w:w="57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7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5 244</w:t>
            </w:r>
          </w:p>
        </w:tc>
        <w:tc>
          <w:tcPr>
            <w:tcW w:w="55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7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31 464</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Сущность метода идентификации заключается в том, что каждая конкретная единица товара учитывается по первоначальной стоимости из соответствующей партии поступившего товара, а при ее реализации себестоимость продаж не нужно рассчитывать с помощью процента или коэффициента – она известна по каждой единице товара, так как определяется прямым путем.</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Порядок расчета себестоимости продаж товаров методом идентификации рассмотрим в таблице 8:</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Таблица 8</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Расчет себестоимости товаров, реализованных в отчетном периоде и оцененных по методу идентификации</w:t>
      </w:r>
    </w:p>
    <w:p w:rsidR="007E2277" w:rsidRPr="007E2277" w:rsidRDefault="007E2277" w:rsidP="007E2277">
      <w:pPr>
        <w:shd w:val="clear" w:color="auto" w:fill="FFFFFF"/>
        <w:spacing w:line="240" w:lineRule="atLeast"/>
        <w:jc w:val="right"/>
        <w:rPr>
          <w:rFonts w:ascii="Times New Roman" w:eastAsia="Times New Roman" w:hAnsi="Times New Roman" w:cs="Times New Roman"/>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1491"/>
        <w:gridCol w:w="987"/>
        <w:gridCol w:w="887"/>
        <w:gridCol w:w="1348"/>
        <w:gridCol w:w="817"/>
        <w:gridCol w:w="1094"/>
        <w:gridCol w:w="1258"/>
        <w:gridCol w:w="940"/>
        <w:gridCol w:w="1147"/>
        <w:gridCol w:w="531"/>
      </w:tblGrid>
      <w:tr w:rsidR="007E2277" w:rsidRPr="007E2277" w:rsidTr="007E2277">
        <w:trPr>
          <w:gridAfter w:val="1"/>
          <w:wAfter w:w="480" w:type="dxa"/>
          <w:trHeight w:val="50"/>
          <w:jc w:val="center"/>
        </w:trPr>
        <w:tc>
          <w:tcPr>
            <w:tcW w:w="1349"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Наименование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7667" w:type="dxa"/>
            <w:gridSpan w:val="8"/>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Реализовано</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отчетном</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периоде</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2914" w:type="dxa"/>
            <w:gridSpan w:val="3"/>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партия</w:t>
            </w:r>
            <w:proofErr w:type="spellEnd"/>
          </w:p>
        </w:tc>
        <w:tc>
          <w:tcPr>
            <w:tcW w:w="2866" w:type="dxa"/>
            <w:gridSpan w:val="3"/>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партия</w:t>
            </w:r>
            <w:proofErr w:type="spellEnd"/>
          </w:p>
        </w:tc>
        <w:tc>
          <w:tcPr>
            <w:tcW w:w="1887" w:type="dxa"/>
            <w:gridSpan w:val="3"/>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893" w:type="dxa"/>
            <w:vMerge w:val="restart"/>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w:t>
            </w:r>
            <w:r w:rsidRPr="007E2277">
              <w:rPr>
                <w:rFonts w:ascii="Arial" w:eastAsia="Times New Roman" w:hAnsi="Arial" w:cs="Arial"/>
                <w:color w:val="1A171B"/>
                <w:sz w:val="16"/>
                <w:szCs w:val="16"/>
              </w:rPr>
              <w:softHyphen/>
              <w:t>чество</w:t>
            </w:r>
            <w:proofErr w:type="spellEnd"/>
          </w:p>
        </w:tc>
        <w:tc>
          <w:tcPr>
            <w:tcW w:w="2021" w:type="dxa"/>
            <w:gridSpan w:val="2"/>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первоначальная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739" w:type="dxa"/>
            <w:vMerge w:val="restart"/>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w:t>
            </w:r>
            <w:r w:rsidRPr="007E2277">
              <w:rPr>
                <w:rFonts w:ascii="Arial" w:eastAsia="Times New Roman" w:hAnsi="Arial" w:cs="Arial"/>
                <w:color w:val="1A171B"/>
                <w:sz w:val="16"/>
                <w:szCs w:val="16"/>
              </w:rPr>
              <w:softHyphen/>
              <w:t>чество</w:t>
            </w:r>
            <w:proofErr w:type="spellEnd"/>
          </w:p>
        </w:tc>
        <w:tc>
          <w:tcPr>
            <w:tcW w:w="2127" w:type="dxa"/>
            <w:gridSpan w:val="2"/>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первоначальная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850" w:type="dxa"/>
            <w:vMerge w:val="restart"/>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w:t>
            </w:r>
            <w:r w:rsidRPr="007E2277">
              <w:rPr>
                <w:rFonts w:ascii="Arial" w:eastAsia="Times New Roman" w:hAnsi="Arial" w:cs="Arial"/>
                <w:color w:val="1A171B"/>
                <w:sz w:val="16"/>
                <w:szCs w:val="16"/>
              </w:rPr>
              <w:softHyphen/>
              <w:t>чество</w:t>
            </w:r>
            <w:proofErr w:type="spellEnd"/>
          </w:p>
        </w:tc>
        <w:tc>
          <w:tcPr>
            <w:tcW w:w="1037" w:type="dxa"/>
            <w:vMerge w:val="restart"/>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первона</w:t>
            </w:r>
            <w:r w:rsidRPr="007E2277">
              <w:rPr>
                <w:rFonts w:ascii="Arial" w:eastAsia="Times New Roman" w:hAnsi="Arial" w:cs="Arial"/>
                <w:color w:val="1A171B"/>
                <w:sz w:val="16"/>
                <w:szCs w:val="16"/>
              </w:rPr>
              <w:softHyphen/>
              <w:t>чальная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0" w:type="auto"/>
            <w:vMerge/>
            <w:tcBorders>
              <w:top w:val="nil"/>
              <w:left w:val="nil"/>
              <w:bottom w:val="single" w:sz="8" w:space="0" w:color="000000"/>
              <w:right w:val="single" w:sz="8" w:space="0" w:color="000000"/>
            </w:tcBorders>
            <w:tcMar>
              <w:top w:w="0" w:type="dxa"/>
              <w:left w:w="40" w:type="dxa"/>
              <w:bottom w:w="0" w:type="dxa"/>
              <w:right w:w="40" w:type="dxa"/>
            </w:tcMar>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1 050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2 050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1 500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17</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850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150</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2 350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12</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3 200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Печенье</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пакетах</w:t>
            </w:r>
            <w:proofErr w:type="spellEnd"/>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150</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600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900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Макароны</w:t>
            </w:r>
            <w:proofErr w:type="spellEnd"/>
            <w:r w:rsidRPr="007E2277">
              <w:rPr>
                <w:rFonts w:ascii="Arial" w:eastAsia="Times New Roman" w:hAnsi="Arial" w:cs="Arial"/>
                <w:color w:val="1A171B"/>
                <w:sz w:val="16"/>
                <w:szCs w:val="16"/>
              </w:rPr>
              <w:t xml:space="preserve"> в/с</w:t>
            </w:r>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2 400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600</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3 400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Крупа</w:t>
            </w:r>
            <w:proofErr w:type="spellEnd"/>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8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8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21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6 000</w:t>
            </w:r>
          </w:p>
        </w:tc>
        <w:tc>
          <w:tcPr>
            <w:tcW w:w="73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6 100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3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12 100</w:t>
            </w:r>
          </w:p>
        </w:tc>
        <w:tc>
          <w:tcPr>
            <w:tcW w:w="0" w:type="auto"/>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Из таблицы видно, что себестоимость продаж будет определяться по каждому наименованию товара, в зависимости от того, из какой партии он был взят для реализации. Например, чай</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был реализован в количестве 100 пачек, в том числе из первой партии 50 пачек и из второй партии 50 пачек. Себестоимость продаж в этом случае составит 2 050 леев (1 000 + 1 050).</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Таким образом, себестоимость продаж всех реализованных товаров составит 12 100 леев. Далее проследим, как будут оценены остатки товаров на конец периода в связи с применением данного метода (см. таблицу 9).</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Таблица 9</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Выборка данных об остатках товаров на конец периода, оцененных по методу идентификации</w:t>
      </w:r>
    </w:p>
    <w:p w:rsidR="007E2277" w:rsidRPr="007E2277" w:rsidRDefault="007E2277" w:rsidP="007E2277">
      <w:pPr>
        <w:shd w:val="clear" w:color="auto" w:fill="FFFFFF"/>
        <w:spacing w:line="240" w:lineRule="atLeast"/>
        <w:jc w:val="right"/>
        <w:rPr>
          <w:rFonts w:ascii="Times New Roman" w:eastAsia="Times New Roman" w:hAnsi="Times New Roman" w:cs="Times New Roman"/>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0" w:type="auto"/>
        <w:jc w:val="center"/>
        <w:tblInd w:w="40" w:type="dxa"/>
        <w:tblCellMar>
          <w:left w:w="0" w:type="dxa"/>
          <w:right w:w="0" w:type="dxa"/>
        </w:tblCellMar>
        <w:tblLook w:val="04A0"/>
      </w:tblPr>
      <w:tblGrid>
        <w:gridCol w:w="1349"/>
        <w:gridCol w:w="893"/>
        <w:gridCol w:w="802"/>
        <w:gridCol w:w="1219"/>
        <w:gridCol w:w="739"/>
        <w:gridCol w:w="989"/>
        <w:gridCol w:w="1138"/>
        <w:gridCol w:w="850"/>
        <w:gridCol w:w="1037"/>
      </w:tblGrid>
      <w:tr w:rsidR="007E2277" w:rsidRPr="007E2277" w:rsidTr="007E2277">
        <w:trPr>
          <w:trHeight w:val="50"/>
          <w:jc w:val="center"/>
        </w:trPr>
        <w:tc>
          <w:tcPr>
            <w:tcW w:w="1349"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Наименование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7667" w:type="dxa"/>
            <w:gridSpan w:val="8"/>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lang w:val="ru-RU"/>
              </w:rPr>
            </w:pPr>
            <w:r w:rsidRPr="007E2277">
              <w:rPr>
                <w:rFonts w:ascii="Arial" w:eastAsia="Times New Roman" w:hAnsi="Arial" w:cs="Arial"/>
                <w:color w:val="1A171B"/>
                <w:sz w:val="16"/>
                <w:szCs w:val="16"/>
                <w:lang w:val="ru-RU"/>
              </w:rPr>
              <w:t>Остаток товаров на конец периода</w:t>
            </w:r>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lang w:val="ru-RU"/>
              </w:rPr>
            </w:pPr>
          </w:p>
        </w:tc>
        <w:tc>
          <w:tcPr>
            <w:tcW w:w="2914"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партия</w:t>
            </w:r>
            <w:proofErr w:type="spellEnd"/>
          </w:p>
        </w:tc>
        <w:tc>
          <w:tcPr>
            <w:tcW w:w="286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партия</w:t>
            </w:r>
            <w:proofErr w:type="spellEnd"/>
          </w:p>
        </w:tc>
        <w:tc>
          <w:tcPr>
            <w:tcW w:w="1887"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893"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w:t>
            </w:r>
            <w:r w:rsidRPr="007E2277">
              <w:rPr>
                <w:rFonts w:ascii="Arial" w:eastAsia="Times New Roman" w:hAnsi="Arial" w:cs="Arial"/>
                <w:color w:val="1A171B"/>
                <w:sz w:val="16"/>
                <w:szCs w:val="16"/>
              </w:rPr>
              <w:softHyphen/>
              <w:t>чество</w:t>
            </w:r>
            <w:proofErr w:type="spellEnd"/>
          </w:p>
        </w:tc>
        <w:tc>
          <w:tcPr>
            <w:tcW w:w="202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первоначальная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739"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w:t>
            </w:r>
            <w:r w:rsidRPr="007E2277">
              <w:rPr>
                <w:rFonts w:ascii="Arial" w:eastAsia="Times New Roman" w:hAnsi="Arial" w:cs="Arial"/>
                <w:color w:val="1A171B"/>
                <w:sz w:val="16"/>
                <w:szCs w:val="16"/>
              </w:rPr>
              <w:softHyphen/>
              <w:t>чество</w:t>
            </w:r>
            <w:proofErr w:type="spellEnd"/>
          </w:p>
        </w:tc>
        <w:tc>
          <w:tcPr>
            <w:tcW w:w="2127"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первоначальная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c>
          <w:tcPr>
            <w:tcW w:w="85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w:t>
            </w:r>
            <w:r w:rsidRPr="007E2277">
              <w:rPr>
                <w:rFonts w:ascii="Arial" w:eastAsia="Times New Roman" w:hAnsi="Arial" w:cs="Arial"/>
                <w:color w:val="1A171B"/>
                <w:sz w:val="16"/>
                <w:szCs w:val="16"/>
              </w:rPr>
              <w:softHyphen/>
              <w:t>чество</w:t>
            </w:r>
            <w:proofErr w:type="spellEnd"/>
          </w:p>
        </w:tc>
        <w:tc>
          <w:tcPr>
            <w:tcW w:w="1037"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первона</w:t>
            </w:r>
            <w:r w:rsidRPr="007E2277">
              <w:rPr>
                <w:rFonts w:ascii="Arial" w:eastAsia="Times New Roman" w:hAnsi="Arial" w:cs="Arial"/>
                <w:color w:val="1A171B"/>
                <w:sz w:val="16"/>
                <w:szCs w:val="16"/>
              </w:rPr>
              <w:softHyphen/>
              <w:t>чальная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стоимость</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0" w:type="auto"/>
            <w:vMerge/>
            <w:tcBorders>
              <w:top w:val="nil"/>
              <w:left w:val="nil"/>
              <w:bottom w:val="single" w:sz="8" w:space="0" w:color="auto"/>
              <w:right w:val="single" w:sz="8" w:space="0" w:color="auto"/>
            </w:tcBorders>
            <w:tcMar>
              <w:top w:w="0" w:type="dxa"/>
              <w:left w:w="40" w:type="dxa"/>
              <w:bottom w:w="0" w:type="dxa"/>
              <w:right w:w="40" w:type="dxa"/>
            </w:tcMar>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proofErr w:type="gramStart"/>
            <w:r w:rsidRPr="007E2277">
              <w:rPr>
                <w:rFonts w:ascii="Arial" w:eastAsia="Times New Roman" w:hAnsi="Arial" w:cs="Arial"/>
                <w:color w:val="1A171B"/>
                <w:sz w:val="16"/>
                <w:szCs w:val="16"/>
              </w:rPr>
              <w:t>ед</w:t>
            </w:r>
            <w:proofErr w:type="spellEnd"/>
            <w:proofErr w:type="gramEnd"/>
            <w:r w:rsidRPr="007E2277">
              <w:rPr>
                <w:rFonts w:ascii="Arial" w:eastAsia="Times New Roman" w:hAnsi="Arial" w:cs="Arial"/>
                <w:color w:val="1A171B"/>
                <w:sz w:val="16"/>
                <w:szCs w:val="16"/>
              </w:rPr>
              <w:t>.</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всего</w:t>
            </w:r>
            <w:proofErr w:type="spellEnd"/>
          </w:p>
        </w:tc>
        <w:tc>
          <w:tcPr>
            <w:tcW w:w="0" w:type="auto"/>
            <w:vMerge/>
            <w:tcBorders>
              <w:top w:val="nil"/>
              <w:left w:val="nil"/>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150</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3 150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4 150</w:t>
            </w: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lastRenderedPageBreak/>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1 500</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250</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17</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4 250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350</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5 750</w:t>
            </w: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100</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10</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300</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12</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3 600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4 600</w:t>
            </w: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Печенье</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пачках</w:t>
            </w:r>
            <w:proofErr w:type="spellEnd"/>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350</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700</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850</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3 400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4 100</w:t>
            </w: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Макароны</w:t>
            </w:r>
            <w:proofErr w:type="spellEnd"/>
            <w:r w:rsidRPr="007E2277">
              <w:rPr>
                <w:rFonts w:ascii="Arial" w:eastAsia="Times New Roman" w:hAnsi="Arial" w:cs="Arial"/>
                <w:color w:val="1A171B"/>
                <w:sz w:val="16"/>
                <w:szCs w:val="16"/>
              </w:rPr>
              <w:t xml:space="preserve"> в/с</w:t>
            </w:r>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2 200</w:t>
            </w: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Крупа</w:t>
            </w:r>
            <w:proofErr w:type="spellEnd"/>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134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8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80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2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5 200</w:t>
            </w:r>
          </w:p>
        </w:tc>
        <w:tc>
          <w:tcPr>
            <w:tcW w:w="73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8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15 600</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20 800</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Поскольку из первой партии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продано 50 пачек, остаток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в первой партии составляет 50 пачек (100 – 50), а во второй партии – 150 пачек (200 – 50). Первоначальная стоимость остатка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на конец отчетного периода составляет 4 150 леев (1 000 + + 3 150).</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 случае применения метода идентификации физическое движение товаров совпадает со стоимостной оценкой.</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Правило текущей оценки методом идентификации заключается в том, что магазин должен организовать хранение и учет товаров в отдельности по каждой поступившей партии. Поэтому такой метод может применяться только в магазинах, реализующих дорогостоящие товары с ограниченным ассортиментом.</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000000"/>
          <w:sz w:val="20"/>
          <w:szCs w:val="20"/>
          <w:lang w:val="ru-RU"/>
        </w:rPr>
        <w:t>►</w:t>
      </w:r>
      <w:r w:rsidRPr="007E2277">
        <w:rPr>
          <w:rFonts w:ascii="Arial" w:eastAsia="Times New Roman" w:hAnsi="Arial" w:cs="Arial"/>
          <w:b/>
          <w:bCs/>
          <w:i/>
          <w:iCs/>
          <w:color w:val="000000"/>
          <w:sz w:val="20"/>
        </w:rPr>
        <w:t> </w:t>
      </w:r>
      <w:r w:rsidRPr="007E2277">
        <w:rPr>
          <w:rFonts w:ascii="Arial" w:eastAsia="Times New Roman" w:hAnsi="Arial" w:cs="Arial"/>
          <w:b/>
          <w:bCs/>
          <w:color w:val="1A171B"/>
          <w:sz w:val="20"/>
          <w:szCs w:val="20"/>
          <w:lang w:val="ru-RU"/>
        </w:rPr>
        <w:t>Метод ФИФО</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это метод, при котором каждая выбывающая единица товара оценивается по стоимости первых партий.</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Таблица 10</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Компьютерный вариант оценки товаров методом ФИФО</w:t>
      </w:r>
    </w:p>
    <w:p w:rsidR="007E2277" w:rsidRPr="007E2277" w:rsidRDefault="007E2277" w:rsidP="007E2277">
      <w:pPr>
        <w:shd w:val="clear" w:color="auto" w:fill="FFFFFF"/>
        <w:spacing w:line="240" w:lineRule="atLeast"/>
        <w:jc w:val="center"/>
        <w:rPr>
          <w:rFonts w:ascii="Times New Roman" w:eastAsia="Times New Roman" w:hAnsi="Times New Roman" w:cs="Times New Roman"/>
          <w:color w:val="000000"/>
          <w:sz w:val="20"/>
          <w:szCs w:val="20"/>
          <w:lang w:val="ru-RU"/>
        </w:rPr>
      </w:pPr>
      <w:r w:rsidRPr="007E2277">
        <w:rPr>
          <w:rFonts w:ascii="Arial" w:eastAsia="Times New Roman" w:hAnsi="Arial" w:cs="Arial"/>
          <w:color w:val="000000"/>
          <w:sz w:val="16"/>
          <w:szCs w:val="16"/>
        </w:rPr>
        <w:t> </w:t>
      </w:r>
    </w:p>
    <w:tbl>
      <w:tblPr>
        <w:tblW w:w="0" w:type="auto"/>
        <w:jc w:val="center"/>
        <w:tblInd w:w="40" w:type="dxa"/>
        <w:tblCellMar>
          <w:left w:w="0" w:type="dxa"/>
          <w:right w:w="0" w:type="dxa"/>
        </w:tblCellMar>
        <w:tblLook w:val="04A0"/>
      </w:tblPr>
      <w:tblGrid>
        <w:gridCol w:w="581"/>
        <w:gridCol w:w="691"/>
        <w:gridCol w:w="994"/>
        <w:gridCol w:w="1133"/>
        <w:gridCol w:w="994"/>
        <w:gridCol w:w="2232"/>
        <w:gridCol w:w="1066"/>
        <w:gridCol w:w="1301"/>
      </w:tblGrid>
      <w:tr w:rsidR="007E2277" w:rsidRPr="007E2277" w:rsidTr="007E2277">
        <w:trPr>
          <w:trHeight w:val="50"/>
          <w:jc w:val="center"/>
        </w:trPr>
        <w:tc>
          <w:tcPr>
            <w:tcW w:w="58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Дата</w:t>
            </w:r>
            <w:proofErr w:type="spellEnd"/>
          </w:p>
        </w:tc>
        <w:tc>
          <w:tcPr>
            <w:tcW w:w="691" w:type="dxa"/>
            <w:vMerge w:val="restar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Цена</w:t>
            </w:r>
            <w:proofErr w:type="spellEnd"/>
          </w:p>
        </w:tc>
        <w:tc>
          <w:tcPr>
            <w:tcW w:w="2127"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Приход</w:t>
            </w:r>
            <w:proofErr w:type="spellEnd"/>
          </w:p>
        </w:tc>
        <w:tc>
          <w:tcPr>
            <w:tcW w:w="3226"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Расход</w:t>
            </w:r>
            <w:proofErr w:type="spellEnd"/>
          </w:p>
        </w:tc>
        <w:tc>
          <w:tcPr>
            <w:tcW w:w="2367"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Остаток</w:t>
            </w:r>
            <w:proofErr w:type="spellEnd"/>
          </w:p>
        </w:tc>
      </w:tr>
      <w:tr w:rsidR="007E2277" w:rsidRPr="007E2277" w:rsidTr="007E2277">
        <w:trPr>
          <w:trHeight w:val="2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rPr>
              <w:br/>
              <w:t xml:space="preserve">(в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01.03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01.03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2-05</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1 025</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1 500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3 025</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09.03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800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1 680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2 300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4 705</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13.03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2-15</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2 580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3 500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7 285</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14.03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1 100</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 х 2 + 100 х 2 - 05 = 2 205</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2 400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5 080</w:t>
            </w:r>
          </w:p>
        </w:tc>
      </w:tr>
      <w:tr w:rsidR="007E2277" w:rsidRPr="007E2277" w:rsidTr="007E2277">
        <w:trPr>
          <w:trHeight w:val="211"/>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16.03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2-20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1 320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3 000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6 400</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18.03</w:t>
            </w:r>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400 х 2 - 05 + 600 х 2 - 10 = 2 080</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4 320</w:t>
            </w:r>
          </w:p>
        </w:tc>
      </w:tr>
      <w:tr w:rsidR="007E2277" w:rsidRPr="007E2277" w:rsidTr="007E2277">
        <w:trPr>
          <w:trHeight w:val="50"/>
          <w:jc w:val="center"/>
        </w:trPr>
        <w:tc>
          <w:tcPr>
            <w:tcW w:w="58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69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2 600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5 580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2 100</w:t>
            </w:r>
          </w:p>
        </w:tc>
        <w:tc>
          <w:tcPr>
            <w:tcW w:w="223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4 285</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1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4 320</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Вариант оценки товаров методом ФИФО вручную:</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1) инвентаризация остатков на конец периода – 2 000 штук;</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xml:space="preserve">2) оценка остатков 600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2 - 20 = 1 320 леев;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xml:space="preserve">1 200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2, 15 = 2 580 леев;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xml:space="preserve">200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2,10 = 420 леев;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Всего: 4 320 леев;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3) расход за период: 4 285 (3 025 + 5 580 - 4 320). Материально ответственное лицо отчитывается за каждое наименование товара.</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000000"/>
          <w:sz w:val="20"/>
          <w:szCs w:val="20"/>
          <w:lang w:val="ru-RU"/>
        </w:rPr>
        <w:t>►</w:t>
      </w:r>
      <w:r w:rsidRPr="007E2277">
        <w:rPr>
          <w:rFonts w:ascii="Arial" w:eastAsia="Times New Roman" w:hAnsi="Arial" w:cs="Arial"/>
          <w:color w:val="000000"/>
          <w:sz w:val="20"/>
        </w:rPr>
        <w:t> </w:t>
      </w:r>
      <w:r w:rsidRPr="007E2277">
        <w:rPr>
          <w:rFonts w:ascii="Arial" w:eastAsia="Times New Roman" w:hAnsi="Arial" w:cs="Arial"/>
          <w:b/>
          <w:bCs/>
          <w:color w:val="1A171B"/>
          <w:sz w:val="20"/>
          <w:szCs w:val="20"/>
          <w:lang w:val="ru-RU"/>
        </w:rPr>
        <w:t>Метод средневзвешенной стоимости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предполагает учет товаров по средневзвешенной стоимости, с помощью вычисления средневзвешенной цены единицы товара по мере поступления каждой партии (см. таблицу 11).</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Таблица 11</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1A171B"/>
          <w:sz w:val="20"/>
          <w:szCs w:val="20"/>
          <w:lang w:val="ru-RU"/>
        </w:rPr>
        <w:t>Компьютерный вариант оценки товаров методом средневзвешенной стоимости</w:t>
      </w:r>
    </w:p>
    <w:p w:rsidR="007E2277" w:rsidRPr="007E2277" w:rsidRDefault="007E2277" w:rsidP="007E2277">
      <w:pPr>
        <w:shd w:val="clear" w:color="auto" w:fill="FFFFFF"/>
        <w:spacing w:line="240" w:lineRule="atLeast"/>
        <w:jc w:val="center"/>
        <w:rPr>
          <w:rFonts w:ascii="Times New Roman" w:eastAsia="Times New Roman" w:hAnsi="Times New Roman" w:cs="Times New Roman"/>
          <w:color w:val="000000"/>
          <w:sz w:val="20"/>
          <w:szCs w:val="20"/>
          <w:lang w:val="ru-RU"/>
        </w:rPr>
      </w:pPr>
      <w:r w:rsidRPr="007E2277">
        <w:rPr>
          <w:rFonts w:ascii="Arial" w:eastAsia="Times New Roman" w:hAnsi="Arial" w:cs="Arial"/>
          <w:color w:val="000000"/>
          <w:sz w:val="16"/>
          <w:szCs w:val="16"/>
        </w:rPr>
        <w:t> </w:t>
      </w:r>
    </w:p>
    <w:tbl>
      <w:tblPr>
        <w:tblW w:w="10500" w:type="dxa"/>
        <w:jc w:val="center"/>
        <w:tblInd w:w="40" w:type="dxa"/>
        <w:tblCellMar>
          <w:left w:w="0" w:type="dxa"/>
          <w:right w:w="0" w:type="dxa"/>
        </w:tblCellMar>
        <w:tblLook w:val="04A0"/>
      </w:tblPr>
      <w:tblGrid>
        <w:gridCol w:w="779"/>
        <w:gridCol w:w="993"/>
        <w:gridCol w:w="1161"/>
        <w:gridCol w:w="1324"/>
        <w:gridCol w:w="1161"/>
        <w:gridCol w:w="2451"/>
        <w:gridCol w:w="1245"/>
        <w:gridCol w:w="1386"/>
      </w:tblGrid>
      <w:tr w:rsidR="007E2277" w:rsidRPr="007E2277" w:rsidTr="007E2277">
        <w:trPr>
          <w:trHeight w:val="50"/>
          <w:jc w:val="center"/>
        </w:trPr>
        <w:tc>
          <w:tcPr>
            <w:tcW w:w="66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Дата</w:t>
            </w:r>
            <w:proofErr w:type="spellEnd"/>
          </w:p>
        </w:tc>
        <w:tc>
          <w:tcPr>
            <w:tcW w:w="850" w:type="dxa"/>
            <w:vMerge w:val="restar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Цена</w:t>
            </w:r>
            <w:proofErr w:type="spellEnd"/>
          </w:p>
        </w:tc>
        <w:tc>
          <w:tcPr>
            <w:tcW w:w="2127"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Приход</w:t>
            </w:r>
            <w:proofErr w:type="spellEnd"/>
          </w:p>
        </w:tc>
        <w:tc>
          <w:tcPr>
            <w:tcW w:w="3092"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Расход</w:t>
            </w:r>
            <w:proofErr w:type="spellEnd"/>
          </w:p>
        </w:tc>
        <w:tc>
          <w:tcPr>
            <w:tcW w:w="2252"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Остаток</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7E2277" w:rsidRPr="007E2277" w:rsidRDefault="007E2277" w:rsidP="007E2277">
            <w:pPr>
              <w:spacing w:after="0" w:line="240" w:lineRule="auto"/>
              <w:rPr>
                <w:rFonts w:ascii="Times New Roman" w:eastAsia="Times New Roman" w:hAnsi="Times New Roman" w:cs="Times New Roman"/>
                <w:sz w:val="20"/>
                <w:szCs w:val="20"/>
              </w:rPr>
            </w:pP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rPr>
              <w:br/>
              <w:t xml:space="preserve">(в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количество</w:t>
            </w:r>
            <w:proofErr w:type="spellEnd"/>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сумма</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леях</w:t>
            </w:r>
            <w:proofErr w:type="spellEnd"/>
            <w:r w:rsidRPr="007E2277">
              <w:rPr>
                <w:rFonts w:ascii="Arial" w:eastAsia="Times New Roman" w:hAnsi="Arial" w:cs="Arial"/>
                <w:color w:val="1A171B"/>
                <w:sz w:val="16"/>
                <w:szCs w:val="16"/>
              </w:rPr>
              <w:t>)</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01.03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01.03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2-05</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1 025</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1 500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3 025</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lastRenderedPageBreak/>
              <w:t>09.03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800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1 680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2 300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4 705</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13.03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2-15</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1 200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2 580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3 500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7 285</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14.03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2-08</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1 100</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1 100 х 2,08 = 2 288</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2 400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4 997</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16.03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2-20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1 320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3 000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6 317</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18.03</w:t>
            </w:r>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2-106</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1 000 х 2,106 = 2 106</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4 211</w:t>
            </w:r>
          </w:p>
        </w:tc>
      </w:tr>
      <w:tr w:rsidR="007E2277" w:rsidRPr="007E2277" w:rsidTr="007E2277">
        <w:trPr>
          <w:trHeight w:val="50"/>
          <w:jc w:val="center"/>
        </w:trPr>
        <w:tc>
          <w:tcPr>
            <w:tcW w:w="66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proofErr w:type="spellStart"/>
            <w:r w:rsidRPr="007E2277">
              <w:rPr>
                <w:rFonts w:ascii="Arial" w:eastAsia="Times New Roman" w:hAnsi="Arial" w:cs="Arial"/>
                <w:color w:val="1A171B"/>
                <w:sz w:val="16"/>
                <w:szCs w:val="16"/>
              </w:rPr>
              <w:t>Итого</w:t>
            </w:r>
            <w:proofErr w:type="spellEnd"/>
          </w:p>
        </w:tc>
        <w:tc>
          <w:tcPr>
            <w:tcW w:w="85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sz w:val="16"/>
                <w:szCs w:val="16"/>
              </w:rPr>
              <w:t> </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2 600</w:t>
            </w:r>
          </w:p>
        </w:tc>
        <w:tc>
          <w:tcPr>
            <w:tcW w:w="11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5 580</w:t>
            </w:r>
          </w:p>
        </w:tc>
        <w:tc>
          <w:tcPr>
            <w:tcW w:w="9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2 100</w:t>
            </w:r>
          </w:p>
        </w:tc>
        <w:tc>
          <w:tcPr>
            <w:tcW w:w="20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4 394</w:t>
            </w:r>
          </w:p>
        </w:tc>
        <w:tc>
          <w:tcPr>
            <w:tcW w:w="106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2 000</w:t>
            </w:r>
          </w:p>
        </w:tc>
        <w:tc>
          <w:tcPr>
            <w:tcW w:w="118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Times New Roman" w:eastAsia="Times New Roman" w:hAnsi="Times New Roman" w:cs="Times New Roman"/>
                <w:sz w:val="20"/>
                <w:szCs w:val="20"/>
              </w:rPr>
            </w:pPr>
            <w:r w:rsidRPr="007E2277">
              <w:rPr>
                <w:rFonts w:ascii="Arial" w:eastAsia="Times New Roman" w:hAnsi="Arial" w:cs="Arial"/>
                <w:color w:val="1A171B"/>
                <w:sz w:val="16"/>
                <w:szCs w:val="16"/>
              </w:rPr>
              <w:t>4 211</w:t>
            </w:r>
          </w:p>
        </w:tc>
      </w:tr>
    </w:tbl>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Вариант оценки товаров методом средневзвешенной стоимости - вручную:</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1) инвентаризация остатков на конец периода - 2 000 штук;</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 xml:space="preserve">2) оценка остатков 2 000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2,106 = 4 211 леев;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3) расход за период: 4 394 (3 025 + 5 580 - 4 211).</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 условиях инфляции целесообразно применять метод текущей оценки по средневзвешенной стоимости, при этом остатки товаров на конец периода будут оценены по средневзвешенным ценам.</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b/>
          <w:bCs/>
          <w:color w:val="1A171B"/>
          <w:sz w:val="20"/>
          <w:szCs w:val="20"/>
          <w:lang w:val="ru-RU"/>
        </w:rPr>
        <w:t>Метод розничных продаж</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рекомендован</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для торговых предприятий.</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Сущность метода розничных продаж заключается в подходах к определению себестоимости продаж реализованных товаров, а именно - в методах расчета процента торговой надбавки или коэффициента отношения первоначальной стоимости товаров, предназначенных для реализации, к их продажной стоимости. Метод розничных продаж определяет необходимость учета первоначальной стоимости товаров параллельно продажной стоимости.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В параграфе 21</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предлагаются следующие варианты метода розничных продаж товаров: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 вариант</w:t>
      </w:r>
      <w:r w:rsidRPr="007E2277">
        <w:rPr>
          <w:rFonts w:ascii="Arial" w:eastAsia="Times New Roman" w:hAnsi="Arial" w:cs="Arial"/>
          <w:b/>
          <w:bCs/>
          <w:i/>
          <w:iCs/>
          <w:color w:val="1A171B"/>
          <w:sz w:val="20"/>
        </w:rPr>
        <w:t> </w:t>
      </w:r>
      <w:r w:rsidRPr="007E2277">
        <w:rPr>
          <w:rFonts w:ascii="Arial" w:eastAsia="Times New Roman" w:hAnsi="Arial" w:cs="Arial"/>
          <w:b/>
          <w:bCs/>
          <w:i/>
          <w:iCs/>
          <w:color w:val="1A171B"/>
          <w:sz w:val="20"/>
          <w:szCs w:val="20"/>
        </w:rPr>
        <w:t>I</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по продажной стоимости товаров;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b/>
          <w:bCs/>
          <w:i/>
          <w:iCs/>
          <w:color w:val="1A171B"/>
          <w:sz w:val="20"/>
          <w:szCs w:val="20"/>
          <w:lang w:val="ru-RU"/>
        </w:rPr>
        <w:t>• вариант</w:t>
      </w:r>
      <w:r w:rsidRPr="007E2277">
        <w:rPr>
          <w:rFonts w:ascii="Arial" w:eastAsia="Times New Roman" w:hAnsi="Arial" w:cs="Arial"/>
          <w:b/>
          <w:bCs/>
          <w:i/>
          <w:iCs/>
          <w:color w:val="1A171B"/>
          <w:sz w:val="20"/>
        </w:rPr>
        <w:t> </w:t>
      </w:r>
      <w:r w:rsidRPr="007E2277">
        <w:rPr>
          <w:rFonts w:ascii="Arial" w:eastAsia="Times New Roman" w:hAnsi="Arial" w:cs="Arial"/>
          <w:b/>
          <w:bCs/>
          <w:i/>
          <w:iCs/>
          <w:color w:val="000000"/>
          <w:sz w:val="20"/>
          <w:szCs w:val="20"/>
        </w:rPr>
        <w:t>II</w:t>
      </w:r>
      <w:r w:rsidRPr="007E2277">
        <w:rPr>
          <w:rFonts w:ascii="Arial" w:eastAsia="Times New Roman" w:hAnsi="Arial" w:cs="Arial"/>
          <w:b/>
          <w:bCs/>
          <w:i/>
          <w:iCs/>
          <w:color w:val="000000"/>
          <w:sz w:val="20"/>
        </w:rPr>
        <w:t> </w:t>
      </w:r>
      <w:r w:rsidRPr="007E2277">
        <w:rPr>
          <w:rFonts w:ascii="Arial" w:eastAsia="Times New Roman" w:hAnsi="Arial" w:cs="Arial"/>
          <w:i/>
          <w:iCs/>
          <w:color w:val="1A171B"/>
          <w:sz w:val="20"/>
          <w:szCs w:val="20"/>
          <w:lang w:val="ru-RU"/>
        </w:rPr>
        <w:t>-</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по первоначальной стоимости товаров (без учета торговой надбавки).</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i/>
          <w:iCs/>
          <w:color w:val="1A171B"/>
          <w:sz w:val="20"/>
          <w:szCs w:val="20"/>
          <w:lang w:val="ru-RU"/>
        </w:rPr>
        <w:t>Преимущества метода розничных продаж заключаются в том, что в учете товары отражаются не только по продажной, но и по первоначальной стоимости, себестоимость продаж реализованных товаров можно определить на любую дату, порядок определения себестоимости продаж представлен наглядным и точным расчетом.</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Метод розничных продаж непосредственно связан с порядком формирования розничной цены и расчетом себестоимости продаж.</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Формирование продажных цен в настоящее время регламентируется Постановлением Правительства Республики Молдова «</w:t>
      </w:r>
      <w:r w:rsidRPr="007E2277">
        <w:rPr>
          <w:rFonts w:ascii="Arial" w:eastAsia="Times New Roman" w:hAnsi="Arial" w:cs="Arial"/>
          <w:b/>
          <w:bCs/>
          <w:color w:val="1A171B"/>
          <w:sz w:val="20"/>
          <w:szCs w:val="20"/>
          <w:lang w:val="ru-RU"/>
        </w:rPr>
        <w:t>О мерах по упорядочению и государственному регулированию цен (тарифов)»</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547 от 4 августа</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u-RU"/>
        </w:rPr>
        <w:t>1995 г., с учетом последующих изменений и дополнений (далее –</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Постановление</w:t>
      </w:r>
      <w:r w:rsidRPr="007E2277">
        <w:rPr>
          <w:rFonts w:ascii="Arial" w:eastAsia="Times New Roman" w:hAnsi="Arial" w:cs="Arial"/>
          <w:color w:val="1A171B"/>
          <w:sz w:val="20"/>
          <w:szCs w:val="20"/>
          <w:lang w:val="ru-RU"/>
        </w:rPr>
        <w:t>). Данное</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Постановление</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разрешает формирование свободных рыночных цен.</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Установлением продажной цены занимается товаровед. Правильное определение цены продажи – это и наука, и интуиция. Не существует магической формулы, которая бы постоянно выдавала реальные цены продажи товаров. Один подход – назначить такую цену, которую могут позволить себе покупатели. Другой – использовать цены конкурента, чтобы облегчить определение собственных цен. Третий подход – использовать информацию о первоначальной стоимости товаров. Многие торговые предприятия прибегают к комбинации этих подходов.</w:t>
      </w:r>
    </w:p>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Arial" w:eastAsia="Times New Roman" w:hAnsi="Arial" w:cs="Arial"/>
          <w:color w:val="1A171B"/>
          <w:sz w:val="20"/>
          <w:szCs w:val="20"/>
          <w:lang w:val="ru-RU"/>
        </w:rPr>
        <w:t>Затратное ценообразование – консервативный, хотя и мудрый путь установления цен. Как правило, к первоначальной цене товара прибавляется сумма торговых издержек и планируемая прибыль. Однако затратная цена выступает только как отправной пункт определения эффективной цены. В настоящее время цены диктует рынок. Важными факторами при этом являются знание ситуации, сложившейся на рынке, и собственная интуиция. Для точного определения цены требуется большой опыт. Следует помнить, что первоначальная стоимость товарных запасов – это та величина, которая лежит в основе обоснования и формирования цены продажи и является жизненно важным элементом любого бизнеса.</w:t>
      </w:r>
    </w:p>
    <w:p w:rsidR="007E2277" w:rsidRPr="007E2277" w:rsidRDefault="007E2277" w:rsidP="007E2277">
      <w:pPr>
        <w:shd w:val="clear" w:color="auto" w:fill="FFFFFF"/>
        <w:spacing w:after="0" w:line="240" w:lineRule="atLeast"/>
        <w:jc w:val="right"/>
        <w:rPr>
          <w:rFonts w:ascii="Times New Roman" w:eastAsia="Times New Roman" w:hAnsi="Times New Roman" w:cs="Times New Roman"/>
          <w:color w:val="000000"/>
          <w:sz w:val="20"/>
          <w:szCs w:val="20"/>
        </w:rPr>
      </w:pPr>
      <w:r w:rsidRPr="007E2277">
        <w:rPr>
          <w:rFonts w:ascii="Arial" w:eastAsia="Times New Roman" w:hAnsi="Arial" w:cs="Arial"/>
          <w:i/>
          <w:iCs/>
          <w:color w:val="1A171B"/>
          <w:sz w:val="20"/>
          <w:szCs w:val="20"/>
        </w:rPr>
        <w:t>(</w:t>
      </w:r>
      <w:proofErr w:type="spellStart"/>
      <w:r w:rsidRPr="007E2277">
        <w:rPr>
          <w:rFonts w:ascii="Arial" w:eastAsia="Times New Roman" w:hAnsi="Arial" w:cs="Arial"/>
          <w:i/>
          <w:iCs/>
          <w:color w:val="1A171B"/>
          <w:sz w:val="20"/>
          <w:szCs w:val="20"/>
        </w:rPr>
        <w:t>Продолжение</w:t>
      </w:r>
      <w:proofErr w:type="spellEnd"/>
      <w:r w:rsidRPr="007E2277">
        <w:rPr>
          <w:rFonts w:ascii="Arial" w:eastAsia="Times New Roman" w:hAnsi="Arial" w:cs="Arial"/>
          <w:i/>
          <w:iCs/>
          <w:color w:val="1A171B"/>
          <w:sz w:val="20"/>
          <w:szCs w:val="20"/>
        </w:rPr>
        <w:t xml:space="preserve"> </w:t>
      </w:r>
      <w:proofErr w:type="spellStart"/>
      <w:r w:rsidRPr="007E2277">
        <w:rPr>
          <w:rFonts w:ascii="Arial" w:eastAsia="Times New Roman" w:hAnsi="Arial" w:cs="Arial"/>
          <w:i/>
          <w:iCs/>
          <w:color w:val="1A171B"/>
          <w:sz w:val="20"/>
          <w:szCs w:val="20"/>
        </w:rPr>
        <w:t>следует</w:t>
      </w:r>
      <w:proofErr w:type="spellEnd"/>
      <w:r w:rsidRPr="007E2277">
        <w:rPr>
          <w:rFonts w:ascii="Arial" w:eastAsia="Times New Roman" w:hAnsi="Arial" w:cs="Arial"/>
          <w:i/>
          <w:iCs/>
          <w:color w:val="1A171B"/>
          <w:sz w:val="20"/>
          <w:szCs w:val="20"/>
        </w:rPr>
        <w:t>)</w:t>
      </w:r>
    </w:p>
    <w:p w:rsidR="007E2277" w:rsidRPr="007E2277" w:rsidRDefault="007E2277" w:rsidP="007E2277">
      <w:pPr>
        <w:spacing w:after="0" w:line="240" w:lineRule="atLeast"/>
        <w:rPr>
          <w:rFonts w:ascii="Arial" w:eastAsia="Times New Roman" w:hAnsi="Arial" w:cs="Arial"/>
          <w:color w:val="000000"/>
          <w:sz w:val="18"/>
          <w:szCs w:val="18"/>
        </w:rPr>
      </w:pPr>
      <w:r w:rsidRPr="007E2277">
        <w:rPr>
          <w:rFonts w:ascii="Arial" w:eastAsia="Times New Roman" w:hAnsi="Arial" w:cs="Arial"/>
          <w:color w:val="000000"/>
          <w:sz w:val="18"/>
          <w:szCs w:val="18"/>
        </w:rPr>
        <w:br w:type="textWrapping" w:clear="all"/>
      </w:r>
    </w:p>
    <w:p w:rsidR="007E2277" w:rsidRPr="007E2277" w:rsidRDefault="007E2277" w:rsidP="007E2277">
      <w:pPr>
        <w:spacing w:after="0" w:line="240" w:lineRule="atLeast"/>
        <w:rPr>
          <w:rFonts w:ascii="Arial" w:eastAsia="Times New Roman" w:hAnsi="Arial" w:cs="Arial"/>
          <w:color w:val="000000"/>
          <w:sz w:val="18"/>
          <w:szCs w:val="18"/>
        </w:rPr>
      </w:pPr>
      <w:r w:rsidRPr="007E2277">
        <w:rPr>
          <w:rFonts w:ascii="Arial" w:eastAsia="Times New Roman" w:hAnsi="Arial" w:cs="Arial"/>
          <w:color w:val="000000"/>
          <w:sz w:val="18"/>
          <w:szCs w:val="18"/>
        </w:rPr>
        <w:pict>
          <v:rect id="_x0000_i1025" style="width:159.85pt;height:.75pt" o:hrpct="330" o:hrstd="t" o:hr="t" fillcolor="#a0a0a0" stroked="f"/>
        </w:pict>
      </w:r>
    </w:p>
    <w:bookmarkStart w:id="1" w:name="_edn1"/>
    <w:p w:rsidR="007E2277" w:rsidRPr="007E2277" w:rsidRDefault="007E2277" w:rsidP="007E2277">
      <w:pPr>
        <w:shd w:val="clear" w:color="auto" w:fill="FFFFFF"/>
        <w:spacing w:after="0" w:line="240" w:lineRule="atLeast"/>
        <w:jc w:val="both"/>
        <w:rPr>
          <w:rFonts w:ascii="Times New Roman" w:eastAsia="Times New Roman" w:hAnsi="Times New Roman" w:cs="Times New Roman"/>
          <w:color w:val="000000"/>
          <w:sz w:val="20"/>
          <w:szCs w:val="20"/>
          <w:lang w:val="ru-RU"/>
        </w:rPr>
      </w:pPr>
      <w:r w:rsidRPr="007E2277">
        <w:rPr>
          <w:rFonts w:ascii="Times New Roman" w:eastAsia="Times New Roman" w:hAnsi="Times New Roman" w:cs="Times New Roman"/>
          <w:color w:val="000000"/>
          <w:sz w:val="20"/>
          <w:szCs w:val="20"/>
        </w:rPr>
        <w:fldChar w:fldCharType="begin"/>
      </w:r>
      <w:r w:rsidRPr="007E2277">
        <w:rPr>
          <w:rFonts w:ascii="Times New Roman" w:eastAsia="Times New Roman" w:hAnsi="Times New Roman" w:cs="Times New Roman"/>
          <w:color w:val="000000"/>
          <w:sz w:val="20"/>
          <w:szCs w:val="20"/>
          <w:lang w:val="ru-RU"/>
        </w:rPr>
        <w:instrText xml:space="preserve"> </w:instrText>
      </w:r>
      <w:r w:rsidRPr="007E2277">
        <w:rPr>
          <w:rFonts w:ascii="Times New Roman" w:eastAsia="Times New Roman" w:hAnsi="Times New Roman" w:cs="Times New Roman"/>
          <w:color w:val="000000"/>
          <w:sz w:val="20"/>
          <w:szCs w:val="20"/>
        </w:rPr>
        <w:instrText>HYPERLINK</w:instrText>
      </w:r>
      <w:r w:rsidRPr="007E2277">
        <w:rPr>
          <w:rFonts w:ascii="Times New Roman" w:eastAsia="Times New Roman" w:hAnsi="Times New Roman" w:cs="Times New Roman"/>
          <w:color w:val="000000"/>
          <w:sz w:val="20"/>
          <w:szCs w:val="20"/>
          <w:lang w:val="ru-RU"/>
        </w:rPr>
        <w:instrText xml:space="preserve"> "</w:instrText>
      </w:r>
      <w:r w:rsidRPr="007E2277">
        <w:rPr>
          <w:rFonts w:ascii="Times New Roman" w:eastAsia="Times New Roman" w:hAnsi="Times New Roman" w:cs="Times New Roman"/>
          <w:color w:val="000000"/>
          <w:sz w:val="20"/>
          <w:szCs w:val="20"/>
        </w:rPr>
        <w:instrText>http</w:instrText>
      </w:r>
      <w:r w:rsidRPr="007E2277">
        <w:rPr>
          <w:rFonts w:ascii="Times New Roman" w:eastAsia="Times New Roman" w:hAnsi="Times New Roman" w:cs="Times New Roman"/>
          <w:color w:val="000000"/>
          <w:sz w:val="20"/>
          <w:szCs w:val="20"/>
          <w:lang w:val="ru-RU"/>
        </w:rPr>
        <w:instrText>://</w:instrText>
      </w:r>
      <w:r w:rsidRPr="007E2277">
        <w:rPr>
          <w:rFonts w:ascii="Times New Roman" w:eastAsia="Times New Roman" w:hAnsi="Times New Roman" w:cs="Times New Roman"/>
          <w:color w:val="000000"/>
          <w:sz w:val="20"/>
          <w:szCs w:val="20"/>
        </w:rPr>
        <w:instrText>www</w:instrText>
      </w:r>
      <w:r w:rsidRPr="007E2277">
        <w:rPr>
          <w:rFonts w:ascii="Times New Roman" w:eastAsia="Times New Roman" w:hAnsi="Times New Roman" w:cs="Times New Roman"/>
          <w:color w:val="000000"/>
          <w:sz w:val="20"/>
          <w:szCs w:val="20"/>
          <w:lang w:val="ru-RU"/>
        </w:rPr>
        <w:instrText>.</w:instrText>
      </w:r>
      <w:r w:rsidRPr="007E2277">
        <w:rPr>
          <w:rFonts w:ascii="Times New Roman" w:eastAsia="Times New Roman" w:hAnsi="Times New Roman" w:cs="Times New Roman"/>
          <w:color w:val="000000"/>
          <w:sz w:val="20"/>
          <w:szCs w:val="20"/>
        </w:rPr>
        <w:instrText>contabilitate</w:instrText>
      </w:r>
      <w:r w:rsidRPr="007E2277">
        <w:rPr>
          <w:rFonts w:ascii="Times New Roman" w:eastAsia="Times New Roman" w:hAnsi="Times New Roman" w:cs="Times New Roman"/>
          <w:color w:val="000000"/>
          <w:sz w:val="20"/>
          <w:szCs w:val="20"/>
          <w:lang w:val="ru-RU"/>
        </w:rPr>
        <w:instrText>.</w:instrText>
      </w:r>
      <w:r w:rsidRPr="007E2277">
        <w:rPr>
          <w:rFonts w:ascii="Times New Roman" w:eastAsia="Times New Roman" w:hAnsi="Times New Roman" w:cs="Times New Roman"/>
          <w:color w:val="000000"/>
          <w:sz w:val="20"/>
          <w:szCs w:val="20"/>
        </w:rPr>
        <w:instrText>md</w:instrText>
      </w:r>
      <w:r w:rsidRPr="007E2277">
        <w:rPr>
          <w:rFonts w:ascii="Times New Roman" w:eastAsia="Times New Roman" w:hAnsi="Times New Roman" w:cs="Times New Roman"/>
          <w:color w:val="000000"/>
          <w:sz w:val="20"/>
          <w:szCs w:val="20"/>
          <w:lang w:val="ru-RU"/>
        </w:rPr>
        <w:instrText>/?</w:instrText>
      </w:r>
      <w:r w:rsidRPr="007E2277">
        <w:rPr>
          <w:rFonts w:ascii="Times New Roman" w:eastAsia="Times New Roman" w:hAnsi="Times New Roman" w:cs="Times New Roman"/>
          <w:color w:val="000000"/>
          <w:sz w:val="20"/>
          <w:szCs w:val="20"/>
        </w:rPr>
        <w:instrText>mod</w:instrText>
      </w:r>
      <w:r w:rsidRPr="007E2277">
        <w:rPr>
          <w:rFonts w:ascii="Times New Roman" w:eastAsia="Times New Roman" w:hAnsi="Times New Roman" w:cs="Times New Roman"/>
          <w:color w:val="000000"/>
          <w:sz w:val="20"/>
          <w:szCs w:val="20"/>
          <w:lang w:val="ru-RU"/>
        </w:rPr>
        <w:instrText>=</w:instrText>
      </w:r>
      <w:r w:rsidRPr="007E2277">
        <w:rPr>
          <w:rFonts w:ascii="Times New Roman" w:eastAsia="Times New Roman" w:hAnsi="Times New Roman" w:cs="Times New Roman"/>
          <w:color w:val="000000"/>
          <w:sz w:val="20"/>
          <w:szCs w:val="20"/>
        </w:rPr>
        <w:instrText>printarticle</w:instrText>
      </w:r>
      <w:r w:rsidRPr="007E2277">
        <w:rPr>
          <w:rFonts w:ascii="Times New Roman" w:eastAsia="Times New Roman" w:hAnsi="Times New Roman" w:cs="Times New Roman"/>
          <w:color w:val="000000"/>
          <w:sz w:val="20"/>
          <w:szCs w:val="20"/>
          <w:lang w:val="ru-RU"/>
        </w:rPr>
        <w:instrText>&amp;</w:instrText>
      </w:r>
      <w:r w:rsidRPr="007E2277">
        <w:rPr>
          <w:rFonts w:ascii="Times New Roman" w:eastAsia="Times New Roman" w:hAnsi="Times New Roman" w:cs="Times New Roman"/>
          <w:color w:val="000000"/>
          <w:sz w:val="20"/>
          <w:szCs w:val="20"/>
        </w:rPr>
        <w:instrText>id</w:instrText>
      </w:r>
      <w:r w:rsidRPr="007E2277">
        <w:rPr>
          <w:rFonts w:ascii="Times New Roman" w:eastAsia="Times New Roman" w:hAnsi="Times New Roman" w:cs="Times New Roman"/>
          <w:color w:val="000000"/>
          <w:sz w:val="20"/>
          <w:szCs w:val="20"/>
          <w:lang w:val="ru-RU"/>
        </w:rPr>
        <w:instrText>=3417" \</w:instrText>
      </w:r>
      <w:r w:rsidRPr="007E2277">
        <w:rPr>
          <w:rFonts w:ascii="Times New Roman" w:eastAsia="Times New Roman" w:hAnsi="Times New Roman" w:cs="Times New Roman"/>
          <w:color w:val="000000"/>
          <w:sz w:val="20"/>
          <w:szCs w:val="20"/>
        </w:rPr>
        <w:instrText>l</w:instrText>
      </w:r>
      <w:r w:rsidRPr="007E2277">
        <w:rPr>
          <w:rFonts w:ascii="Times New Roman" w:eastAsia="Times New Roman" w:hAnsi="Times New Roman" w:cs="Times New Roman"/>
          <w:color w:val="000000"/>
          <w:sz w:val="20"/>
          <w:szCs w:val="20"/>
          <w:lang w:val="ru-RU"/>
        </w:rPr>
        <w:instrText xml:space="preserve"> "_</w:instrText>
      </w:r>
      <w:r w:rsidRPr="007E2277">
        <w:rPr>
          <w:rFonts w:ascii="Times New Roman" w:eastAsia="Times New Roman" w:hAnsi="Times New Roman" w:cs="Times New Roman"/>
          <w:color w:val="000000"/>
          <w:sz w:val="20"/>
          <w:szCs w:val="20"/>
        </w:rPr>
        <w:instrText>ednref</w:instrText>
      </w:r>
      <w:r w:rsidRPr="007E2277">
        <w:rPr>
          <w:rFonts w:ascii="Times New Roman" w:eastAsia="Times New Roman" w:hAnsi="Times New Roman" w:cs="Times New Roman"/>
          <w:color w:val="000000"/>
          <w:sz w:val="20"/>
          <w:szCs w:val="20"/>
          <w:lang w:val="ru-RU"/>
        </w:rPr>
        <w:instrText>1" \</w:instrText>
      </w:r>
      <w:r w:rsidRPr="007E2277">
        <w:rPr>
          <w:rFonts w:ascii="Times New Roman" w:eastAsia="Times New Roman" w:hAnsi="Times New Roman" w:cs="Times New Roman"/>
          <w:color w:val="000000"/>
          <w:sz w:val="20"/>
          <w:szCs w:val="20"/>
        </w:rPr>
        <w:instrText>o</w:instrText>
      </w:r>
      <w:r w:rsidRPr="007E2277">
        <w:rPr>
          <w:rFonts w:ascii="Times New Roman" w:eastAsia="Times New Roman" w:hAnsi="Times New Roman" w:cs="Times New Roman"/>
          <w:color w:val="000000"/>
          <w:sz w:val="20"/>
          <w:szCs w:val="20"/>
          <w:lang w:val="ru-RU"/>
        </w:rPr>
        <w:instrText xml:space="preserve"> "" </w:instrText>
      </w:r>
      <w:r w:rsidRPr="007E2277">
        <w:rPr>
          <w:rFonts w:ascii="Times New Roman" w:eastAsia="Times New Roman" w:hAnsi="Times New Roman" w:cs="Times New Roman"/>
          <w:color w:val="000000"/>
          <w:sz w:val="20"/>
          <w:szCs w:val="20"/>
        </w:rPr>
        <w:fldChar w:fldCharType="separate"/>
      </w:r>
      <w:r w:rsidRPr="007E2277">
        <w:rPr>
          <w:rFonts w:ascii="Times New Roman" w:eastAsia="Times New Roman" w:hAnsi="Times New Roman" w:cs="Times New Roman"/>
          <w:color w:val="3C6198"/>
          <w:sz w:val="20"/>
          <w:vertAlign w:val="superscript"/>
          <w:lang w:val="ru-RU"/>
        </w:rPr>
        <w:t>1</w:t>
      </w:r>
      <w:r w:rsidRPr="007E2277">
        <w:rPr>
          <w:rFonts w:ascii="Times New Roman" w:eastAsia="Times New Roman" w:hAnsi="Times New Roman" w:cs="Times New Roman"/>
          <w:color w:val="000000"/>
          <w:sz w:val="20"/>
          <w:szCs w:val="20"/>
        </w:rPr>
        <w:fldChar w:fldCharType="end"/>
      </w:r>
      <w:bookmarkEnd w:id="1"/>
      <w:r w:rsidRPr="007E2277">
        <w:rPr>
          <w:rFonts w:ascii="Arial" w:eastAsia="Times New Roman" w:hAnsi="Arial" w:cs="Arial"/>
          <w:i/>
          <w:iCs/>
          <w:color w:val="000000"/>
          <w:sz w:val="16"/>
        </w:rPr>
        <w:t> </w:t>
      </w:r>
      <w:r w:rsidRPr="007E2277">
        <w:rPr>
          <w:rFonts w:ascii="Arial" w:eastAsia="Times New Roman" w:hAnsi="Arial" w:cs="Arial"/>
          <w:i/>
          <w:iCs/>
          <w:color w:val="000000"/>
          <w:sz w:val="24"/>
          <w:szCs w:val="24"/>
          <w:lang w:val="ru-RU"/>
        </w:rPr>
        <w:t>Метод ЛИФО не рекомендуется Международными стандартами финансовой отчетности (МСФО), поэтому рассматривать его в этой статье мы не будем.</w:t>
      </w:r>
    </w:p>
    <w:p w:rsidR="007E2277" w:rsidRPr="007E2277" w:rsidRDefault="007E2277" w:rsidP="007E2277">
      <w:pPr>
        <w:spacing w:line="240" w:lineRule="atLeast"/>
        <w:rPr>
          <w:rFonts w:ascii="Arial" w:eastAsia="Times New Roman" w:hAnsi="Arial" w:cs="Arial"/>
          <w:color w:val="000000"/>
          <w:sz w:val="18"/>
          <w:szCs w:val="18"/>
          <w:lang w:val="ru-RU"/>
        </w:rPr>
      </w:pPr>
      <w:r w:rsidRPr="007E2277">
        <w:rPr>
          <w:rFonts w:ascii="Arial" w:eastAsia="Times New Roman" w:hAnsi="Arial" w:cs="Arial"/>
          <w:color w:val="000000"/>
          <w:sz w:val="18"/>
          <w:szCs w:val="18"/>
        </w:rPr>
        <w:t> </w:t>
      </w:r>
    </w:p>
    <w:p w:rsidR="007E2277" w:rsidRPr="007E2277" w:rsidRDefault="007E2277" w:rsidP="007E2277">
      <w:pPr>
        <w:spacing w:after="0" w:line="240" w:lineRule="auto"/>
        <w:rPr>
          <w:rFonts w:ascii="Times New Roman" w:eastAsia="Times New Roman" w:hAnsi="Times New Roman" w:cs="Times New Roman"/>
          <w:sz w:val="24"/>
          <w:szCs w:val="24"/>
        </w:rPr>
      </w:pPr>
      <w:r w:rsidRPr="007E2277">
        <w:rPr>
          <w:rFonts w:ascii="Times New Roman" w:eastAsia="Times New Roman" w:hAnsi="Times New Roman" w:cs="Times New Roman"/>
          <w:sz w:val="24"/>
          <w:szCs w:val="24"/>
        </w:rPr>
        <w:pict>
          <v:rect id="_x0000_i1026" style="width:0;height:1.5pt" o:hralign="center" o:hrstd="t" o:hrnoshade="t" o:hr="t" fillcolor="black" stroked="f"/>
        </w:pict>
      </w:r>
    </w:p>
    <w:p w:rsidR="007E2277" w:rsidRPr="007E2277" w:rsidRDefault="007E2277" w:rsidP="007E2277">
      <w:pPr>
        <w:pStyle w:val="Heading2"/>
        <w:spacing w:before="180" w:beforeAutospacing="0" w:after="180" w:afterAutospacing="0"/>
        <w:rPr>
          <w:rFonts w:ascii="Arial" w:hAnsi="Arial" w:cs="Arial"/>
          <w:color w:val="000000"/>
          <w:sz w:val="33"/>
          <w:szCs w:val="33"/>
          <w:lang w:val="ru-RU"/>
        </w:rPr>
      </w:pPr>
      <w:r w:rsidRPr="007E2277">
        <w:rPr>
          <w:rFonts w:ascii="Arial" w:hAnsi="Arial" w:cs="Arial"/>
          <w:color w:val="000000"/>
          <w:sz w:val="18"/>
          <w:szCs w:val="18"/>
          <w:lang w:val="ru-RU"/>
        </w:rPr>
        <w:lastRenderedPageBreak/>
        <w:br/>
      </w:r>
      <w:r w:rsidRPr="007E2277">
        <w:rPr>
          <w:rFonts w:ascii="Arial" w:hAnsi="Arial" w:cs="Arial"/>
          <w:color w:val="000000"/>
          <w:sz w:val="18"/>
          <w:szCs w:val="18"/>
        </w:rPr>
        <w:t> </w:t>
      </w:r>
      <w:proofErr w:type="gramStart"/>
      <w:r w:rsidRPr="007E2277">
        <w:rPr>
          <w:rFonts w:ascii="Arial" w:hAnsi="Arial" w:cs="Arial"/>
          <w:color w:val="000000"/>
          <w:sz w:val="33"/>
          <w:szCs w:val="33"/>
          <w:lang w:val="ru-RU"/>
        </w:rPr>
        <w:t>Организация учета на предприятиях розничной торговли (Окончание.</w:t>
      </w:r>
      <w:proofErr w:type="gramEnd"/>
      <w:r w:rsidRPr="007E2277">
        <w:rPr>
          <w:rFonts w:ascii="Arial" w:hAnsi="Arial" w:cs="Arial"/>
          <w:color w:val="000000"/>
          <w:sz w:val="33"/>
          <w:szCs w:val="33"/>
          <w:lang w:val="ru-RU"/>
        </w:rPr>
        <w:t xml:space="preserve"> </w:t>
      </w:r>
      <w:proofErr w:type="gramStart"/>
      <w:r w:rsidRPr="007E2277">
        <w:rPr>
          <w:rFonts w:ascii="Arial" w:hAnsi="Arial" w:cs="Arial"/>
          <w:color w:val="000000"/>
          <w:sz w:val="33"/>
          <w:szCs w:val="33"/>
          <w:lang w:val="ru-RU"/>
        </w:rPr>
        <w:t>Начало см. в № 8 журнала «</w:t>
      </w:r>
      <w:proofErr w:type="spellStart"/>
      <w:r w:rsidRPr="007E2277">
        <w:rPr>
          <w:rFonts w:ascii="Arial" w:hAnsi="Arial" w:cs="Arial"/>
          <w:color w:val="000000"/>
          <w:sz w:val="33"/>
          <w:szCs w:val="33"/>
        </w:rPr>
        <w:t>Contabilitate</w:t>
      </w:r>
      <w:proofErr w:type="spellEnd"/>
      <w:r w:rsidRPr="007E2277">
        <w:rPr>
          <w:rFonts w:ascii="Arial" w:hAnsi="Arial" w:cs="Arial"/>
          <w:color w:val="000000"/>
          <w:sz w:val="33"/>
          <w:szCs w:val="33"/>
          <w:lang w:val="ru-RU"/>
        </w:rPr>
        <w:t xml:space="preserve"> </w:t>
      </w:r>
      <w:proofErr w:type="spellStart"/>
      <w:r w:rsidRPr="007E2277">
        <w:rPr>
          <w:rFonts w:ascii="Arial" w:hAnsi="Arial" w:cs="Arial"/>
          <w:color w:val="000000"/>
          <w:sz w:val="33"/>
          <w:szCs w:val="33"/>
          <w:lang w:val="ru-RU"/>
        </w:rPr>
        <w:t>ş</w:t>
      </w:r>
      <w:r w:rsidRPr="007E2277">
        <w:rPr>
          <w:rFonts w:ascii="Arial" w:hAnsi="Arial" w:cs="Arial"/>
          <w:color w:val="000000"/>
          <w:sz w:val="33"/>
          <w:szCs w:val="33"/>
        </w:rPr>
        <w:t>i</w:t>
      </w:r>
      <w:proofErr w:type="spellEnd"/>
      <w:r w:rsidRPr="007E2277">
        <w:rPr>
          <w:rFonts w:ascii="Arial" w:hAnsi="Arial" w:cs="Arial"/>
          <w:color w:val="000000"/>
          <w:sz w:val="33"/>
          <w:szCs w:val="33"/>
          <w:lang w:val="ru-RU"/>
        </w:rPr>
        <w:t xml:space="preserve"> </w:t>
      </w:r>
      <w:r w:rsidRPr="007E2277">
        <w:rPr>
          <w:rFonts w:ascii="Arial" w:hAnsi="Arial" w:cs="Arial"/>
          <w:color w:val="000000"/>
          <w:sz w:val="33"/>
          <w:szCs w:val="33"/>
        </w:rPr>
        <w:t>audit</w:t>
      </w:r>
      <w:r w:rsidRPr="007E2277">
        <w:rPr>
          <w:rFonts w:ascii="Arial" w:hAnsi="Arial" w:cs="Arial"/>
          <w:color w:val="000000"/>
          <w:sz w:val="33"/>
          <w:szCs w:val="33"/>
          <w:lang w:val="ru-RU"/>
        </w:rPr>
        <w:t>», с.45)</w:t>
      </w:r>
      <w:proofErr w:type="gramEnd"/>
    </w:p>
    <w:p w:rsidR="007E2277" w:rsidRPr="007E2277" w:rsidRDefault="007E2277" w:rsidP="007E2277">
      <w:pPr>
        <w:spacing w:after="0" w:line="240" w:lineRule="auto"/>
        <w:rPr>
          <w:rFonts w:ascii="Arial" w:eastAsia="Times New Roman" w:hAnsi="Arial" w:cs="Arial"/>
          <w:color w:val="000000"/>
          <w:sz w:val="18"/>
          <w:szCs w:val="18"/>
          <w:lang w:val="ru-RU"/>
        </w:rPr>
      </w:pPr>
    </w:p>
    <w:p w:rsidR="007E2277" w:rsidRPr="007E2277" w:rsidRDefault="007E2277" w:rsidP="007E2277">
      <w:pPr>
        <w:spacing w:after="0" w:line="240" w:lineRule="atLeast"/>
        <w:jc w:val="both"/>
        <w:rPr>
          <w:rFonts w:ascii="Arial" w:eastAsia="Times New Roman" w:hAnsi="Arial" w:cs="Arial"/>
          <w:color w:val="000000"/>
          <w:sz w:val="18"/>
          <w:szCs w:val="18"/>
          <w:lang w:val="ru-RU"/>
        </w:rPr>
      </w:pPr>
      <w:r w:rsidRPr="007E2277">
        <w:rPr>
          <w:rFonts w:ascii="Arial" w:eastAsia="Times New Roman" w:hAnsi="Arial" w:cs="Arial"/>
          <w:b/>
          <w:bCs/>
          <w:color w:val="1A171B"/>
          <w:sz w:val="18"/>
          <w:szCs w:val="18"/>
          <w:lang w:val="ru-RU"/>
        </w:rPr>
        <w:t>Об учете торговой надбавки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Постановлением Правительства Республики Молдова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«О мерах по упорядочению и государственному регулированию цен (тарифов)»</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547 от 4 августа</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u-RU"/>
        </w:rPr>
        <w:t>1995 г. (далее –</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Постановление</w:t>
      </w:r>
      <w:r w:rsidRPr="007E2277">
        <w:rPr>
          <w:rFonts w:ascii="Arial" w:eastAsia="Times New Roman" w:hAnsi="Arial" w:cs="Arial"/>
          <w:color w:val="1A171B"/>
          <w:sz w:val="20"/>
          <w:szCs w:val="20"/>
          <w:lang w:val="ru-RU"/>
        </w:rPr>
        <w:t>) ограничена цена на социально значимые товары.</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 xml:space="preserve">Перечень социально </w:t>
      </w:r>
      <w:proofErr w:type="gramStart"/>
      <w:r w:rsidRPr="007E2277">
        <w:rPr>
          <w:rFonts w:ascii="Arial" w:eastAsia="Times New Roman" w:hAnsi="Arial" w:cs="Arial"/>
          <w:b/>
          <w:bCs/>
          <w:color w:val="1A171B"/>
          <w:sz w:val="20"/>
          <w:szCs w:val="20"/>
          <w:lang w:val="ru-RU"/>
        </w:rPr>
        <w:t>значимых товаров, реализуемых по свободным ценам с применением ограниченной торговой надбавки к свободной отпускной цене</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приведен</w:t>
      </w:r>
      <w:proofErr w:type="gramEnd"/>
      <w:r w:rsidRPr="007E2277">
        <w:rPr>
          <w:rFonts w:ascii="Arial" w:eastAsia="Times New Roman" w:hAnsi="Arial" w:cs="Arial"/>
          <w:color w:val="1A171B"/>
          <w:sz w:val="20"/>
          <w:szCs w:val="20"/>
          <w:lang w:val="ru-RU"/>
        </w:rPr>
        <w:t xml:space="preserve"> в</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приложении № 3</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к</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Постановлению</w:t>
      </w:r>
      <w:r w:rsidRPr="007E2277">
        <w:rPr>
          <w:rFonts w:ascii="Arial" w:eastAsia="Times New Roman" w:hAnsi="Arial" w:cs="Arial"/>
          <w:color w:val="1A171B"/>
          <w:sz w:val="20"/>
          <w:szCs w:val="20"/>
          <w:lang w:val="ru-RU"/>
        </w:rPr>
        <w:t>. Данное</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Постановление</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устанавливает, что производимые и поставляемые в торговый оборот на территории Республики Молдова товары реализуются по отпускным ценам с применением торговой надбавки, не превышающей 20% отпускной цены, включающей НДС. Следовательно, базой для определения максимального уровня торговой надбавки является стоимость товара, включающая НДС.</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Постановление</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обязывает юридических и физических лиц при реализации социально значимых товаров отражать в налоговой накладной, накладной и в</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Акте закупки товаров</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свободную отпускную цену или цену приобретения и торговую надбавку, а при реализации строительных материалов также транспортные расходы на территории Республики Молдова</w:t>
      </w:r>
      <w:hyperlink r:id="rId4" w:anchor="_edn1" w:tooltip="" w:history="1">
        <w:r w:rsidRPr="007E2277">
          <w:rPr>
            <w:rFonts w:ascii="Arial" w:eastAsia="Times New Roman" w:hAnsi="Arial" w:cs="Arial"/>
            <w:color w:val="3C6198"/>
            <w:sz w:val="20"/>
            <w:vertAlign w:val="superscript"/>
            <w:lang w:val="ru-RU"/>
          </w:rPr>
          <w:t>2</w:t>
        </w:r>
      </w:hyperlink>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 современных условиях розничное торговое предприятие</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имеет право в соответствии с</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НСБУ 2</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работать при помощи любого варианта метода розничных продаж.</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Главное – утвердить выбранный вариант метода в учетной политике.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Наличие современных компьютерных программ позволяет вести учет торговой надбавки не только в бухгалтерских целях, но и для контроля менеджерами валовой прибыли и продажной цены.</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Так, например, при поступлении товара на счетах</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821, 825</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учитываются торговая надбавка и НДС в розничной цене поступившего товара. При выбытии товара независимо от изменения продажной цены по дебету счетов</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списывается сумма, которая была определена при поступлении товара. Реальная продажная цена отражается по кредиту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611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 счета</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5342</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Например, первоначальная стоимость единицы товара 100 леев (без НДС), менеджером установлена продажная цена (без НДС) – 150 леев, НДС – 30 леев. Соответственно были</w:t>
      </w:r>
      <w:r w:rsidRPr="007E2277">
        <w:rPr>
          <w:rFonts w:ascii="Arial" w:eastAsia="Times New Roman" w:hAnsi="Arial" w:cs="Arial"/>
          <w:color w:val="000000"/>
          <w:sz w:val="20"/>
        </w:rPr>
        <w:t> </w:t>
      </w:r>
      <w:r w:rsidRPr="007E2277">
        <w:rPr>
          <w:rFonts w:ascii="Arial" w:eastAsia="Times New Roman" w:hAnsi="Arial" w:cs="Arial"/>
          <w:color w:val="1A171B"/>
          <w:sz w:val="20"/>
          <w:szCs w:val="20"/>
          <w:lang w:val="ru-RU"/>
        </w:rPr>
        <w:t>произведены следующие бухгалтерские записи: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521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100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lang w:val="ru-RU"/>
        </w:rPr>
        <w:t>5342</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521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20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50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30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Данная единица товара была реализована по розничной цене 162 лея. В учете эта операция отражается бухгалтерской записью:</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241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611, 823</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или</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846</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133 лея 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241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5342</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 27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на себестоимость продаж будет списана первоначальная стоимость –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711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 –</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100 леев, а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будут закрыты на суммы торговой надбавки и НДС, установленные в момент поступления товара, проводками: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 50 леев 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на 30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Такая постановка учета избавляет бухгалтера от необходимости составления актов переоценки.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 этом же варианте компьютерного учета товаров в бухгалтерии на основании учетной политики отражение поступления товаров на счетах может осуществляться по первоначальной стоимости без учета торговой набавки и применения счетов</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Как в первом, так и во втором случае компьютер выдает отчет о ситуации с торговой надбавкой (валовой прибылью). На любую дату на основании компьютерного отчета о реализованных товарах как бухгалтером, так и менеджером может быть проконтролирована и проанализирована ситуация с процентом изменения торговой надбавки.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Приведем извлечение из формы подобного отчета.</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000000"/>
          <w:sz w:val="20"/>
          <w:szCs w:val="20"/>
        </w:rPr>
        <w:lastRenderedPageBreak/>
        <w:t> </w:t>
      </w:r>
    </w:p>
    <w:p w:rsidR="007E2277" w:rsidRPr="007E2277" w:rsidRDefault="007E2277" w:rsidP="007E2277">
      <w:pPr>
        <w:shd w:val="clear" w:color="auto" w:fill="FFFFFF"/>
        <w:spacing w:after="0" w:line="240" w:lineRule="atLeast"/>
        <w:jc w:val="center"/>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lang w:val="ru-RU"/>
        </w:rPr>
        <w:t>Извлечение из Отчета о реализованных товарах</w:t>
      </w:r>
    </w:p>
    <w:p w:rsidR="007E2277" w:rsidRPr="007E2277" w:rsidRDefault="007E2277" w:rsidP="007E2277">
      <w:pPr>
        <w:shd w:val="clear" w:color="auto" w:fill="FFFFFF"/>
        <w:spacing w:line="240" w:lineRule="atLeast"/>
        <w:jc w:val="center"/>
        <w:rPr>
          <w:rFonts w:ascii="Arial" w:eastAsia="Times New Roman" w:hAnsi="Arial" w:cs="Arial"/>
          <w:color w:val="000000"/>
          <w:sz w:val="20"/>
          <w:szCs w:val="20"/>
          <w:lang w:val="ru-RU"/>
        </w:rPr>
      </w:pPr>
      <w:r w:rsidRPr="007E2277">
        <w:rPr>
          <w:rFonts w:ascii="Arial" w:eastAsia="Times New Roman" w:hAnsi="Arial" w:cs="Arial"/>
          <w:color w:val="000000"/>
          <w:sz w:val="20"/>
          <w:szCs w:val="20"/>
        </w:rPr>
        <w:t> </w:t>
      </w:r>
    </w:p>
    <w:tbl>
      <w:tblPr>
        <w:tblW w:w="10500" w:type="dxa"/>
        <w:jc w:val="center"/>
        <w:tblCellMar>
          <w:left w:w="0" w:type="dxa"/>
          <w:right w:w="0" w:type="dxa"/>
        </w:tblCellMar>
        <w:tblLook w:val="04A0"/>
      </w:tblPr>
      <w:tblGrid>
        <w:gridCol w:w="3461"/>
        <w:gridCol w:w="1230"/>
        <w:gridCol w:w="1603"/>
        <w:gridCol w:w="1128"/>
        <w:gridCol w:w="687"/>
        <w:gridCol w:w="1404"/>
        <w:gridCol w:w="987"/>
      </w:tblGrid>
      <w:tr w:rsidR="007E2277" w:rsidRPr="007E2277" w:rsidTr="007E2277">
        <w:trPr>
          <w:trHeight w:val="50"/>
          <w:jc w:val="center"/>
        </w:trPr>
        <w:tc>
          <w:tcPr>
            <w:tcW w:w="307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Товар</w:t>
            </w:r>
            <w:proofErr w:type="spellEnd"/>
          </w:p>
        </w:tc>
        <w:tc>
          <w:tcPr>
            <w:tcW w:w="1094"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Количество</w:t>
            </w:r>
            <w:proofErr w:type="spellEnd"/>
          </w:p>
        </w:tc>
        <w:tc>
          <w:tcPr>
            <w:tcW w:w="1075"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Первоначальная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цена</w:t>
            </w:r>
            <w:proofErr w:type="spellEnd"/>
          </w:p>
        </w:tc>
        <w:tc>
          <w:tcPr>
            <w:tcW w:w="1003"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Цена</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продаж</w:t>
            </w:r>
            <w:proofErr w:type="spellEnd"/>
          </w:p>
        </w:tc>
        <w:tc>
          <w:tcPr>
            <w:tcW w:w="610"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Сумма</w:t>
            </w:r>
            <w:proofErr w:type="spellEnd"/>
          </w:p>
        </w:tc>
        <w:tc>
          <w:tcPr>
            <w:tcW w:w="1248"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Цена</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прайса</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без</w:t>
            </w:r>
            <w:proofErr w:type="spellEnd"/>
            <w:r w:rsidRPr="007E2277">
              <w:rPr>
                <w:rFonts w:ascii="Arial" w:eastAsia="Times New Roman" w:hAnsi="Arial" w:cs="Arial"/>
                <w:b/>
                <w:bCs/>
                <w:color w:val="1A171B"/>
                <w:sz w:val="16"/>
                <w:szCs w:val="16"/>
              </w:rPr>
              <w:t xml:space="preserve"> НДС)</w:t>
            </w:r>
          </w:p>
        </w:tc>
        <w:tc>
          <w:tcPr>
            <w:tcW w:w="878"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скидки</w:t>
            </w:r>
            <w:proofErr w:type="spellEnd"/>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Итого</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по</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группе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товаров</w:t>
            </w:r>
            <w:proofErr w:type="spellEnd"/>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517</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Выручка от реализации товаров группы 32024517 (01.10.09)</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65</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Номенклатурный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номер</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товара</w:t>
            </w:r>
            <w:proofErr w:type="spellEnd"/>
            <w:r w:rsidRPr="007E2277">
              <w:rPr>
                <w:rFonts w:ascii="Arial" w:eastAsia="Times New Roman" w:hAnsi="Arial" w:cs="Arial"/>
                <w:color w:val="1A171B"/>
                <w:sz w:val="16"/>
                <w:szCs w:val="16"/>
              </w:rPr>
              <w:t xml:space="preserve"> 205</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55</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65</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65</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72</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r w:rsidRPr="007E2277">
              <w:rPr>
                <w:rFonts w:ascii="Arial" w:eastAsia="Times New Roman" w:hAnsi="Arial" w:cs="Arial"/>
                <w:color w:val="1A171B"/>
                <w:sz w:val="16"/>
              </w:rPr>
              <w:t> </w:t>
            </w:r>
            <w:r w:rsidRPr="007E2277">
              <w:rPr>
                <w:rFonts w:ascii="Arial" w:eastAsia="Times New Roman" w:hAnsi="Arial" w:cs="Arial"/>
                <w:i/>
                <w:iCs/>
                <w:color w:val="1A171B"/>
                <w:sz w:val="16"/>
                <w:szCs w:val="16"/>
              </w:rPr>
              <w:t>10</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Выручка от реализации товаров группы 32024639 (01.10.09)</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120</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i/>
                <w:iCs/>
                <w:color w:val="1A171B"/>
                <w:sz w:val="16"/>
                <w:szCs w:val="16"/>
              </w:rPr>
              <w:t>-</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Номенклатурный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номер</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товара</w:t>
            </w:r>
            <w:proofErr w:type="spellEnd"/>
            <w:r w:rsidRPr="007E2277">
              <w:rPr>
                <w:rFonts w:ascii="Arial" w:eastAsia="Times New Roman" w:hAnsi="Arial" w:cs="Arial"/>
                <w:color w:val="1A171B"/>
                <w:sz w:val="16"/>
                <w:szCs w:val="16"/>
              </w:rPr>
              <w:t xml:space="preserve"> 215</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90</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Выручка от реализации товаров группы 32024519 (01.10.09)</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332</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i/>
                <w:iCs/>
                <w:color w:val="1A171B"/>
                <w:sz w:val="16"/>
                <w:szCs w:val="16"/>
              </w:rPr>
              <w:t>-</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Номенклатурный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номер</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товара</w:t>
            </w:r>
            <w:proofErr w:type="spellEnd"/>
            <w:r w:rsidRPr="007E2277">
              <w:rPr>
                <w:rFonts w:ascii="Arial" w:eastAsia="Times New Roman" w:hAnsi="Arial" w:cs="Arial"/>
                <w:color w:val="1A171B"/>
                <w:sz w:val="16"/>
                <w:szCs w:val="16"/>
              </w:rPr>
              <w:t xml:space="preserve"> 85</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138</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138</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163</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 15</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Номенклатурный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номер</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товара</w:t>
            </w:r>
            <w:proofErr w:type="spellEnd"/>
            <w:r w:rsidRPr="007E2277">
              <w:rPr>
                <w:rFonts w:ascii="Arial" w:eastAsia="Times New Roman" w:hAnsi="Arial" w:cs="Arial"/>
                <w:color w:val="1A171B"/>
                <w:sz w:val="16"/>
                <w:szCs w:val="16"/>
              </w:rPr>
              <w:t xml:space="preserve"> 122</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90</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181</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 45</w:t>
            </w:r>
          </w:p>
        </w:tc>
      </w:tr>
      <w:tr w:rsidR="007E2277" w:rsidRPr="007E2277" w:rsidTr="007E2277">
        <w:trPr>
          <w:trHeight w:val="50"/>
          <w:jc w:val="center"/>
        </w:trPr>
        <w:tc>
          <w:tcPr>
            <w:tcW w:w="3077"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Номенклатурный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номер</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товара</w:t>
            </w:r>
            <w:proofErr w:type="spellEnd"/>
            <w:r w:rsidRPr="007E2277">
              <w:rPr>
                <w:rFonts w:ascii="Arial" w:eastAsia="Times New Roman" w:hAnsi="Arial" w:cs="Arial"/>
                <w:color w:val="1A171B"/>
                <w:sz w:val="16"/>
                <w:szCs w:val="16"/>
              </w:rPr>
              <w:t xml:space="preserve"> 197</w:t>
            </w:r>
          </w:p>
        </w:tc>
        <w:tc>
          <w:tcPr>
            <w:tcW w:w="10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10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75</w:t>
            </w:r>
          </w:p>
        </w:tc>
        <w:tc>
          <w:tcPr>
            <w:tcW w:w="100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94</w:t>
            </w:r>
          </w:p>
        </w:tc>
        <w:tc>
          <w:tcPr>
            <w:tcW w:w="61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94</w:t>
            </w:r>
          </w:p>
        </w:tc>
        <w:tc>
          <w:tcPr>
            <w:tcW w:w="124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104</w:t>
            </w:r>
          </w:p>
        </w:tc>
        <w:tc>
          <w:tcPr>
            <w:tcW w:w="87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w:t>
            </w:r>
            <w:r w:rsidRPr="007E2277">
              <w:rPr>
                <w:rFonts w:ascii="Arial" w:eastAsia="Times New Roman" w:hAnsi="Arial" w:cs="Arial"/>
                <w:i/>
                <w:iCs/>
                <w:color w:val="1A171B"/>
                <w:sz w:val="16"/>
              </w:rPr>
              <w:t> </w:t>
            </w:r>
            <w:r w:rsidRPr="007E2277">
              <w:rPr>
                <w:rFonts w:ascii="Arial" w:eastAsia="Times New Roman" w:hAnsi="Arial" w:cs="Arial"/>
                <w:i/>
                <w:iCs/>
                <w:color w:val="1A171B"/>
                <w:sz w:val="16"/>
                <w:szCs w:val="16"/>
              </w:rPr>
              <w:t>10</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 отсутствии компьютерных программ выбор варианта метода розничных продаж и организация учета имеют особое значение.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предприятие применяет метод розничных продаж с учетом торговой надбавки, то в бухгалтерском учете формируется продажная стоимость товара на момент его поступления.</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Рассмотрим этот порядок на примере.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Пример</w:t>
      </w:r>
      <w:r w:rsidRPr="007E2277">
        <w:rPr>
          <w:rFonts w:ascii="Arial" w:eastAsia="Times New Roman" w:hAnsi="Arial" w:cs="Arial"/>
          <w:b/>
          <w:bCs/>
          <w:i/>
          <w:iCs/>
          <w:color w:val="1A171B"/>
          <w:sz w:val="20"/>
          <w:szCs w:val="20"/>
          <w:lang w:val="ru-RU"/>
        </w:rPr>
        <w:t>.</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Предположим, что цена приобретения одной пачки макарон составляет 6,00 лея (без НДС), а цена реализации, включая НДС – 7,80 лея. Следовательно, с каждой пачки реализованных макарон торговое предприятие исчислит НДС в размере 1 лея 30 бань (7,80</w:t>
      </w:r>
      <w:proofErr w:type="gramStart"/>
      <w:r w:rsidRPr="007E2277">
        <w:rPr>
          <w:rFonts w:ascii="Arial" w:eastAsia="Times New Roman" w:hAnsi="Arial" w:cs="Arial"/>
          <w:i/>
          <w:iCs/>
          <w:color w:val="1A171B"/>
          <w:sz w:val="20"/>
          <w:szCs w:val="20"/>
          <w:lang w:val="ru-RU"/>
        </w:rPr>
        <w:t xml:space="preserve"> :</w:t>
      </w:r>
      <w:proofErr w:type="gramEnd"/>
      <w:r w:rsidRPr="007E2277">
        <w:rPr>
          <w:rFonts w:ascii="Arial" w:eastAsia="Times New Roman" w:hAnsi="Arial" w:cs="Arial"/>
          <w:i/>
          <w:iCs/>
          <w:color w:val="1A171B"/>
          <w:sz w:val="20"/>
          <w:szCs w:val="20"/>
          <w:lang w:val="ru-RU"/>
        </w:rPr>
        <w:t xml:space="preserve"> 6) и получит валовую прибыль (торговую надбавку) в сумме 0,50 лея (7,80 – 6,00 – 1,30). Количество поступивших макарон – 1 000 пачек, реализовано в отчетном периоде – 600 пачек.</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Учет товаров по продажной стоимости осуществляется следующим образом (</w:t>
      </w:r>
      <w:proofErr w:type="gramStart"/>
      <w:r w:rsidRPr="007E2277">
        <w:rPr>
          <w:rFonts w:ascii="Arial" w:eastAsia="Times New Roman" w:hAnsi="Arial" w:cs="Arial"/>
          <w:color w:val="1A171B"/>
          <w:sz w:val="20"/>
          <w:szCs w:val="20"/>
          <w:lang w:val="ru-RU"/>
        </w:rPr>
        <w:t>см</w:t>
      </w:r>
      <w:proofErr w:type="gramEnd"/>
      <w:r w:rsidRPr="007E2277">
        <w:rPr>
          <w:rFonts w:ascii="Arial" w:eastAsia="Times New Roman" w:hAnsi="Arial" w:cs="Arial"/>
          <w:color w:val="1A171B"/>
          <w:sz w:val="20"/>
          <w:szCs w:val="20"/>
          <w:lang w:val="ru-RU"/>
        </w:rPr>
        <w:t>. таблицу 12):</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000000"/>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12</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b/>
          <w:bCs/>
          <w:color w:val="1A171B"/>
          <w:sz w:val="20"/>
          <w:szCs w:val="20"/>
        </w:rPr>
        <w:t> </w:t>
      </w:r>
    </w:p>
    <w:tbl>
      <w:tblPr>
        <w:tblW w:w="10500" w:type="dxa"/>
        <w:jc w:val="center"/>
        <w:tblCellMar>
          <w:left w:w="0" w:type="dxa"/>
          <w:right w:w="0" w:type="dxa"/>
        </w:tblCellMar>
        <w:tblLook w:val="04A0"/>
      </w:tblPr>
      <w:tblGrid>
        <w:gridCol w:w="652"/>
        <w:gridCol w:w="5615"/>
        <w:gridCol w:w="1363"/>
        <w:gridCol w:w="1463"/>
        <w:gridCol w:w="1407"/>
      </w:tblGrid>
      <w:tr w:rsidR="007E2277" w:rsidRPr="007E2277" w:rsidTr="007E2277">
        <w:trPr>
          <w:jc w:val="center"/>
        </w:trPr>
        <w:tc>
          <w:tcPr>
            <w:tcW w:w="45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2277" w:rsidRPr="007E2277" w:rsidRDefault="007E2277" w:rsidP="007E2277">
            <w:pPr>
              <w:spacing w:after="0" w:line="240" w:lineRule="auto"/>
              <w:jc w:val="center"/>
              <w:rPr>
                <w:rFonts w:ascii="Arial" w:eastAsia="Times New Roman" w:hAnsi="Arial" w:cs="Arial"/>
                <w:sz w:val="20"/>
                <w:szCs w:val="20"/>
              </w:rPr>
            </w:pPr>
            <w:r w:rsidRPr="007E2277">
              <w:rPr>
                <w:rFonts w:ascii="Arial" w:eastAsia="Times New Roman" w:hAnsi="Arial" w:cs="Arial"/>
                <w:b/>
                <w:bCs/>
                <w:color w:val="1A171B"/>
                <w:sz w:val="16"/>
                <w:szCs w:val="16"/>
              </w:rPr>
              <w:t>№</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п/п</w:t>
            </w:r>
          </w:p>
        </w:tc>
        <w:tc>
          <w:tcPr>
            <w:tcW w:w="39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Содержание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хозяйственной</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операции</w:t>
            </w:r>
            <w:proofErr w:type="spellEnd"/>
          </w:p>
        </w:tc>
        <w:tc>
          <w:tcPr>
            <w:tcW w:w="949"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Сумма</w:t>
            </w:r>
            <w:proofErr w:type="spellEnd"/>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 xml:space="preserve">(в </w:t>
            </w:r>
            <w:proofErr w:type="spellStart"/>
            <w:r w:rsidRPr="007E2277">
              <w:rPr>
                <w:rFonts w:ascii="Arial" w:eastAsia="Times New Roman" w:hAnsi="Arial" w:cs="Arial"/>
                <w:b/>
                <w:bCs/>
                <w:color w:val="1A171B"/>
                <w:sz w:val="16"/>
                <w:szCs w:val="16"/>
              </w:rPr>
              <w:t>леях</w:t>
            </w:r>
            <w:proofErr w:type="spellEnd"/>
            <w:r w:rsidRPr="007E2277">
              <w:rPr>
                <w:rFonts w:ascii="Arial" w:eastAsia="Times New Roman" w:hAnsi="Arial" w:cs="Arial"/>
                <w:b/>
                <w:bCs/>
                <w:color w:val="1A171B"/>
                <w:sz w:val="16"/>
                <w:szCs w:val="16"/>
              </w:rPr>
              <w:t>)</w:t>
            </w:r>
          </w:p>
        </w:tc>
        <w:tc>
          <w:tcPr>
            <w:tcW w:w="1999"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Корреспондирующие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счета</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дебет</w:t>
            </w:r>
            <w:proofErr w:type="spellEnd"/>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кредит</w:t>
            </w:r>
            <w:proofErr w:type="spellEnd"/>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1.</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Отражена покупная стоимость макарон без НДС (1 000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6,00)</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6 000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521</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2.</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Принят в зачет НДС от стоимости приобретения</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1 200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521</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3.</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Определена торговая надбавка в продажной стоимости поступивших макарон (1 000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0,50)</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500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821</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4.</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Подсчитана сумма НДС в розничной стоимости поступивших макарон (1 000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1,30)</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1 300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825</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5.</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Продано макарон в отчетном периоде (600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7,80)</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в том числе:</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 по продажной стоимости (600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6,50);</w:t>
            </w:r>
          </w:p>
          <w:p w:rsidR="007E2277" w:rsidRPr="007E2277" w:rsidRDefault="007E2277" w:rsidP="007E2277">
            <w:pPr>
              <w:shd w:val="clear" w:color="auto" w:fill="FFFFFF"/>
              <w:spacing w:after="0" w:line="240" w:lineRule="auto"/>
              <w:rPr>
                <w:rFonts w:ascii="Arial" w:eastAsia="Times New Roman" w:hAnsi="Arial" w:cs="Arial"/>
                <w:sz w:val="20"/>
                <w:szCs w:val="20"/>
              </w:rPr>
            </w:pPr>
            <w:r w:rsidRPr="007E2277">
              <w:rPr>
                <w:rFonts w:ascii="Arial" w:eastAsia="Times New Roman" w:hAnsi="Arial" w:cs="Arial"/>
                <w:color w:val="1A171B"/>
                <w:sz w:val="16"/>
                <w:szCs w:val="16"/>
              </w:rPr>
              <w:t>– НДС(4 680 : 6)</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4 680</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3 900</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780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241</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823</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823</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823</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611</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6.</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Списана себестоимость продаж макарон (600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6)</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3 600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711</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7.</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Списана торговая надбавка, относящаяся к реализованным макаронам (600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0,5)</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300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821</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jc w:val="center"/>
        </w:trPr>
        <w:tc>
          <w:tcPr>
            <w:tcW w:w="4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jc w:val="right"/>
              <w:rPr>
                <w:rFonts w:ascii="Arial" w:eastAsia="Times New Roman" w:hAnsi="Arial" w:cs="Arial"/>
                <w:sz w:val="20"/>
                <w:szCs w:val="20"/>
              </w:rPr>
            </w:pPr>
            <w:r w:rsidRPr="007E2277">
              <w:rPr>
                <w:rFonts w:ascii="Arial" w:eastAsia="Times New Roman" w:hAnsi="Arial" w:cs="Arial"/>
                <w:sz w:val="16"/>
                <w:szCs w:val="16"/>
              </w:rPr>
              <w:t>8.</w:t>
            </w:r>
          </w:p>
        </w:tc>
        <w:tc>
          <w:tcPr>
            <w:tcW w:w="391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Списывается сумма НДС, относящаяся к розничной стоимости реализованных макарон (600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1,30)</w:t>
            </w:r>
          </w:p>
        </w:tc>
        <w:tc>
          <w:tcPr>
            <w:tcW w:w="94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780</w:t>
            </w:r>
          </w:p>
        </w:tc>
        <w:tc>
          <w:tcPr>
            <w:tcW w:w="1019"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825</w:t>
            </w:r>
          </w:p>
        </w:tc>
        <w:tc>
          <w:tcPr>
            <w:tcW w:w="980" w:type="dxa"/>
            <w:tcBorders>
              <w:top w:val="nil"/>
              <w:left w:val="nil"/>
              <w:bottom w:val="single" w:sz="8" w:space="0" w:color="000000"/>
              <w:right w:val="single" w:sz="8" w:space="0" w:color="000000"/>
            </w:tcBorders>
            <w:tcMar>
              <w:top w:w="0" w:type="dxa"/>
              <w:left w:w="108" w:type="dxa"/>
              <w:bottom w:w="0" w:type="dxa"/>
              <w:right w:w="108"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bl>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rPr>
      </w:pPr>
      <w:r w:rsidRPr="007E2277">
        <w:rPr>
          <w:rFonts w:ascii="Arial" w:eastAsia="Times New Roman" w:hAnsi="Arial" w:cs="Arial"/>
          <w:color w:val="000000"/>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 этой системе применяется счет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823 «Выручка от реализации товаров в розницу»</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или</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846</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с таким же названием. Такой счет необходим для отражения по кассе всей выручки, полученной от реализации товаров, которая в конце периода делится на доход и сумму НДС.</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Об учете переоценки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Важным моментом в учете товаров по продажной стоимости является необходимость постоянного документального актирования и учета любой переоценки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lastRenderedPageBreak/>
        <w:t>В течение отчетного периода предприятие может неоднократно осуществлять переоценку товаров. Пересмотр розничных цен связан с увеличением (</w:t>
      </w:r>
      <w:proofErr w:type="spellStart"/>
      <w:r w:rsidRPr="007E2277">
        <w:rPr>
          <w:rFonts w:ascii="Arial" w:eastAsia="Times New Roman" w:hAnsi="Arial" w:cs="Arial"/>
          <w:color w:val="1A171B"/>
          <w:sz w:val="20"/>
          <w:szCs w:val="20"/>
          <w:lang w:val="ru-RU"/>
        </w:rPr>
        <w:t>дооценкой</w:t>
      </w:r>
      <w:proofErr w:type="spellEnd"/>
      <w:r w:rsidRPr="007E2277">
        <w:rPr>
          <w:rFonts w:ascii="Arial" w:eastAsia="Times New Roman" w:hAnsi="Arial" w:cs="Arial"/>
          <w:color w:val="1A171B"/>
          <w:sz w:val="20"/>
          <w:szCs w:val="20"/>
          <w:lang w:val="ru-RU"/>
        </w:rPr>
        <w:t>) или снижением (уценкой) торговой надбавки (счет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color w:val="1A171B"/>
          <w:sz w:val="20"/>
          <w:szCs w:val="20"/>
          <w:lang w:val="ru-RU"/>
        </w:rPr>
        <w:t>) и суммы НДС на счете</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 компьютерной программе акты переоценки должны создаваться автоматически и на основании этих актов корректируются счета</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Розничные цены могут быть установлены ниже стоимости приобретения товаров. Товары оцениваются ниже первоначальной стоимости, как правило, при их порче, устаревании, сезонных распродажах, снижении рыночной стоимости ниже первоначальной, увеличении расходов, связанных с организацией продаж.</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Порядок организации и отражения переоценки товаров в бухгалтерском учете зависит от выбора варианта метода розничных продаж, что, безусловно, должно найти отражение в Учетной политике торгового предприятия.</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Пример</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Предположим, что 12 октября в связи с отсутствием спроса снижены на 10% розничные цены на макароны, что оформлено актом переоценки.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Остаток макарон на складе – 400 пачек.</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rPr>
        <w:t> </w:t>
      </w:r>
    </w:p>
    <w:p w:rsidR="007E2277" w:rsidRPr="007E2277" w:rsidRDefault="007E2277" w:rsidP="007E2277">
      <w:pPr>
        <w:shd w:val="clear" w:color="auto" w:fill="FFFFFF"/>
        <w:spacing w:after="0" w:line="240" w:lineRule="atLeast"/>
        <w:jc w:val="center"/>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lang w:val="ru-RU"/>
        </w:rPr>
        <w:t>Извлечение из Акта переоценки товаров на 12 октября:</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433"/>
        <w:gridCol w:w="2894"/>
        <w:gridCol w:w="1105"/>
        <w:gridCol w:w="1093"/>
        <w:gridCol w:w="1491"/>
        <w:gridCol w:w="1701"/>
        <w:gridCol w:w="1783"/>
      </w:tblGrid>
      <w:tr w:rsidR="007E2277" w:rsidRPr="007E2277" w:rsidTr="007E2277">
        <w:trPr>
          <w:trHeight w:val="50"/>
          <w:jc w:val="center"/>
        </w:trPr>
        <w:tc>
          <w:tcPr>
            <w:tcW w:w="35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 п/п</w:t>
            </w:r>
          </w:p>
        </w:tc>
        <w:tc>
          <w:tcPr>
            <w:tcW w:w="234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Показатель</w:t>
            </w:r>
            <w:proofErr w:type="spellEnd"/>
          </w:p>
        </w:tc>
        <w:tc>
          <w:tcPr>
            <w:tcW w:w="894"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Покупная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цена</w:t>
            </w:r>
            <w:proofErr w:type="spellEnd"/>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w:t>
            </w:r>
            <w:proofErr w:type="spellStart"/>
            <w:r w:rsidRPr="007E2277">
              <w:rPr>
                <w:rFonts w:ascii="Arial" w:eastAsia="Times New Roman" w:hAnsi="Arial" w:cs="Arial"/>
                <w:b/>
                <w:bCs/>
                <w:color w:val="1A171B"/>
                <w:sz w:val="16"/>
                <w:szCs w:val="16"/>
              </w:rPr>
              <w:t>без</w:t>
            </w:r>
            <w:proofErr w:type="spellEnd"/>
            <w:r w:rsidRPr="007E2277">
              <w:rPr>
                <w:rFonts w:ascii="Arial" w:eastAsia="Times New Roman" w:hAnsi="Arial" w:cs="Arial"/>
                <w:b/>
                <w:bCs/>
                <w:color w:val="1A171B"/>
                <w:sz w:val="16"/>
                <w:szCs w:val="16"/>
              </w:rPr>
              <w:t xml:space="preserve"> НДС)</w:t>
            </w:r>
          </w:p>
        </w:tc>
        <w:tc>
          <w:tcPr>
            <w:tcW w:w="884"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Торговая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надбавка</w:t>
            </w:r>
            <w:proofErr w:type="spellEnd"/>
          </w:p>
        </w:tc>
        <w:tc>
          <w:tcPr>
            <w:tcW w:w="1206"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НДС</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((гр.3 + гр.4) х 20%)</w:t>
            </w:r>
          </w:p>
        </w:tc>
        <w:tc>
          <w:tcPr>
            <w:tcW w:w="1376"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Розничная цена</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lang w:val="ru-RU"/>
              </w:rPr>
              <w:br/>
              <w:t>(сумма гр.3 – гр.5)</w:t>
            </w:r>
          </w:p>
        </w:tc>
        <w:tc>
          <w:tcPr>
            <w:tcW w:w="1442"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Розничная стоимость</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lang w:val="ru-RU"/>
              </w:rPr>
              <w:br/>
              <w:t xml:space="preserve">(гр.6 </w:t>
            </w:r>
            <w:proofErr w:type="spellStart"/>
            <w:r w:rsidRPr="007E2277">
              <w:rPr>
                <w:rFonts w:ascii="Arial" w:eastAsia="Times New Roman" w:hAnsi="Arial" w:cs="Arial"/>
                <w:b/>
                <w:bCs/>
                <w:color w:val="1A171B"/>
                <w:sz w:val="16"/>
                <w:szCs w:val="16"/>
                <w:lang w:val="ru-RU"/>
              </w:rPr>
              <w:t>х</w:t>
            </w:r>
            <w:proofErr w:type="spellEnd"/>
            <w:r w:rsidRPr="007E2277">
              <w:rPr>
                <w:rFonts w:ascii="Arial" w:eastAsia="Times New Roman" w:hAnsi="Arial" w:cs="Arial"/>
                <w:b/>
                <w:bCs/>
                <w:color w:val="1A171B"/>
                <w:sz w:val="16"/>
                <w:szCs w:val="16"/>
                <w:lang w:val="ru-RU"/>
              </w:rPr>
              <w:t xml:space="preserve"> коли</w:t>
            </w:r>
            <w:r w:rsidRPr="007E2277">
              <w:rPr>
                <w:rFonts w:ascii="Arial" w:eastAsia="Times New Roman" w:hAnsi="Arial" w:cs="Arial"/>
                <w:b/>
                <w:bCs/>
                <w:color w:val="1A171B"/>
                <w:sz w:val="16"/>
                <w:szCs w:val="16"/>
                <w:lang w:val="ru-RU"/>
              </w:rPr>
              <w:softHyphen/>
              <w:t>чество товаров)</w:t>
            </w:r>
          </w:p>
        </w:tc>
      </w:tr>
      <w:tr w:rsidR="007E2277" w:rsidRPr="007E2277" w:rsidTr="007E2277">
        <w:trPr>
          <w:trHeight w:val="50"/>
          <w:jc w:val="center"/>
        </w:trPr>
        <w:tc>
          <w:tcPr>
            <w:tcW w:w="35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rPr>
              <w:t>1</w:t>
            </w:r>
          </w:p>
        </w:tc>
        <w:tc>
          <w:tcPr>
            <w:tcW w:w="234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2</w:t>
            </w:r>
          </w:p>
        </w:tc>
        <w:tc>
          <w:tcPr>
            <w:tcW w:w="8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w:t>
            </w:r>
          </w:p>
        </w:tc>
        <w:tc>
          <w:tcPr>
            <w:tcW w:w="8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4</w:t>
            </w:r>
          </w:p>
        </w:tc>
        <w:tc>
          <w:tcPr>
            <w:tcW w:w="12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w:t>
            </w:r>
          </w:p>
        </w:tc>
        <w:tc>
          <w:tcPr>
            <w:tcW w:w="137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6</w:t>
            </w:r>
          </w:p>
        </w:tc>
        <w:tc>
          <w:tcPr>
            <w:tcW w:w="144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7</w:t>
            </w:r>
          </w:p>
        </w:tc>
      </w:tr>
      <w:tr w:rsidR="007E2277" w:rsidRPr="007E2277" w:rsidTr="007E2277">
        <w:trPr>
          <w:trHeight w:val="50"/>
          <w:jc w:val="center"/>
        </w:trPr>
        <w:tc>
          <w:tcPr>
            <w:tcW w:w="35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234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Сумма до переоценки</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t>(на единицу товара)</w:t>
            </w:r>
          </w:p>
        </w:tc>
        <w:tc>
          <w:tcPr>
            <w:tcW w:w="8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6,0</w:t>
            </w:r>
          </w:p>
        </w:tc>
        <w:tc>
          <w:tcPr>
            <w:tcW w:w="8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0,50</w:t>
            </w:r>
          </w:p>
        </w:tc>
        <w:tc>
          <w:tcPr>
            <w:tcW w:w="12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1,3</w:t>
            </w:r>
          </w:p>
        </w:tc>
        <w:tc>
          <w:tcPr>
            <w:tcW w:w="137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7,8</w:t>
            </w:r>
          </w:p>
        </w:tc>
        <w:tc>
          <w:tcPr>
            <w:tcW w:w="144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3 120</w:t>
            </w:r>
          </w:p>
        </w:tc>
      </w:tr>
      <w:tr w:rsidR="007E2277" w:rsidRPr="007E2277" w:rsidTr="007E2277">
        <w:trPr>
          <w:trHeight w:val="50"/>
          <w:jc w:val="center"/>
        </w:trPr>
        <w:tc>
          <w:tcPr>
            <w:tcW w:w="35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234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Сумма после переоценки (на единицу товара)</w:t>
            </w:r>
          </w:p>
        </w:tc>
        <w:tc>
          <w:tcPr>
            <w:tcW w:w="8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6,0</w:t>
            </w:r>
          </w:p>
        </w:tc>
        <w:tc>
          <w:tcPr>
            <w:tcW w:w="8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0,175</w:t>
            </w:r>
          </w:p>
        </w:tc>
        <w:tc>
          <w:tcPr>
            <w:tcW w:w="12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1,235</w:t>
            </w:r>
          </w:p>
        </w:tc>
        <w:tc>
          <w:tcPr>
            <w:tcW w:w="137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7,41</w:t>
            </w:r>
          </w:p>
        </w:tc>
        <w:tc>
          <w:tcPr>
            <w:tcW w:w="144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2 964</w:t>
            </w:r>
          </w:p>
        </w:tc>
      </w:tr>
      <w:tr w:rsidR="007E2277" w:rsidRPr="007E2277" w:rsidTr="007E2277">
        <w:trPr>
          <w:trHeight w:val="322"/>
          <w:jc w:val="center"/>
        </w:trPr>
        <w:tc>
          <w:tcPr>
            <w:tcW w:w="35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234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Разница (на единицу товара) (стр.2 – стр.1)</w:t>
            </w:r>
          </w:p>
        </w:tc>
        <w:tc>
          <w:tcPr>
            <w:tcW w:w="8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8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0,325</w:t>
            </w:r>
          </w:p>
        </w:tc>
        <w:tc>
          <w:tcPr>
            <w:tcW w:w="12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0,065</w:t>
            </w:r>
          </w:p>
        </w:tc>
        <w:tc>
          <w:tcPr>
            <w:tcW w:w="137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0,39</w:t>
            </w:r>
          </w:p>
        </w:tc>
        <w:tc>
          <w:tcPr>
            <w:tcW w:w="144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156</w:t>
            </w:r>
          </w:p>
        </w:tc>
      </w:tr>
      <w:tr w:rsidR="007E2277" w:rsidRPr="007E2277" w:rsidTr="007E2277">
        <w:trPr>
          <w:trHeight w:val="456"/>
          <w:jc w:val="center"/>
        </w:trPr>
        <w:tc>
          <w:tcPr>
            <w:tcW w:w="35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234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Разница по всему количеству переоцениваемого товара (стр. 3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количество товаров)</w:t>
            </w:r>
          </w:p>
        </w:tc>
        <w:tc>
          <w:tcPr>
            <w:tcW w:w="8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88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130</w:t>
            </w:r>
          </w:p>
        </w:tc>
        <w:tc>
          <w:tcPr>
            <w:tcW w:w="12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26</w:t>
            </w:r>
          </w:p>
        </w:tc>
        <w:tc>
          <w:tcPr>
            <w:tcW w:w="137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156</w:t>
            </w:r>
          </w:p>
        </w:tc>
        <w:tc>
          <w:tcPr>
            <w:tcW w:w="144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13 октября руководство магазина решает снизить стоимость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в связи с предпраздничной распродажей и снижением рыночной цены на данный сорт чая. Остаток чая – 200 пачек.</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rPr>
        <w:t> </w:t>
      </w:r>
    </w:p>
    <w:p w:rsidR="007E2277" w:rsidRPr="007E2277" w:rsidRDefault="007E2277" w:rsidP="007E2277">
      <w:pPr>
        <w:shd w:val="clear" w:color="auto" w:fill="FFFFFF"/>
        <w:spacing w:after="0" w:line="240" w:lineRule="atLeast"/>
        <w:jc w:val="center"/>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lang w:val="ru-RU"/>
        </w:rPr>
        <w:t>Извлечение из Акта переоценки товаров на 13 октября:</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422"/>
        <w:gridCol w:w="2743"/>
        <w:gridCol w:w="1654"/>
        <w:gridCol w:w="1298"/>
        <w:gridCol w:w="1418"/>
        <w:gridCol w:w="1393"/>
        <w:gridCol w:w="1572"/>
      </w:tblGrid>
      <w:tr w:rsidR="007E2277" w:rsidRPr="007E2277" w:rsidTr="007E2277">
        <w:trPr>
          <w:trHeight w:val="50"/>
          <w:jc w:val="center"/>
        </w:trPr>
        <w:tc>
          <w:tcPr>
            <w:tcW w:w="37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 п/п</w:t>
            </w:r>
          </w:p>
        </w:tc>
        <w:tc>
          <w:tcPr>
            <w:tcW w:w="2433"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Показатель</w:t>
            </w:r>
            <w:proofErr w:type="spellEnd"/>
          </w:p>
        </w:tc>
        <w:tc>
          <w:tcPr>
            <w:tcW w:w="146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Покупная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цена</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без</w:t>
            </w:r>
            <w:proofErr w:type="spellEnd"/>
            <w:r w:rsidRPr="007E2277">
              <w:rPr>
                <w:rFonts w:ascii="Arial" w:eastAsia="Times New Roman" w:hAnsi="Arial" w:cs="Arial"/>
                <w:b/>
                <w:bCs/>
                <w:color w:val="1A171B"/>
                <w:sz w:val="16"/>
                <w:szCs w:val="16"/>
              </w:rPr>
              <w:t xml:space="preserve"> НДС)</w:t>
            </w:r>
          </w:p>
        </w:tc>
        <w:tc>
          <w:tcPr>
            <w:tcW w:w="115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Торговая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надбавка</w:t>
            </w:r>
            <w:proofErr w:type="spellEnd"/>
          </w:p>
        </w:tc>
        <w:tc>
          <w:tcPr>
            <w:tcW w:w="1258"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НДС</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((гр.3 + гр.4) х 20%)</w:t>
            </w:r>
          </w:p>
        </w:tc>
        <w:tc>
          <w:tcPr>
            <w:tcW w:w="1235"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Розничная цена</w:t>
            </w:r>
            <w:r w:rsidRPr="007E2277">
              <w:rPr>
                <w:rFonts w:ascii="Arial" w:eastAsia="Times New Roman" w:hAnsi="Arial" w:cs="Arial"/>
                <w:b/>
                <w:bCs/>
                <w:color w:val="1A171B"/>
                <w:sz w:val="16"/>
                <w:szCs w:val="16"/>
                <w:lang w:val="ru-RU"/>
              </w:rPr>
              <w:br/>
              <w:t>(сумма гр.3 – гр.5)</w:t>
            </w:r>
          </w:p>
        </w:tc>
        <w:tc>
          <w:tcPr>
            <w:tcW w:w="1394"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Розничная стоимость</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lang w:val="ru-RU"/>
              </w:rPr>
              <w:br/>
              <w:t xml:space="preserve">(гр.6 </w:t>
            </w:r>
            <w:proofErr w:type="spellStart"/>
            <w:r w:rsidRPr="007E2277">
              <w:rPr>
                <w:rFonts w:ascii="Arial" w:eastAsia="Times New Roman" w:hAnsi="Arial" w:cs="Arial"/>
                <w:b/>
                <w:bCs/>
                <w:color w:val="1A171B"/>
                <w:sz w:val="16"/>
                <w:szCs w:val="16"/>
                <w:lang w:val="ru-RU"/>
              </w:rPr>
              <w:t>х</w:t>
            </w:r>
            <w:proofErr w:type="spellEnd"/>
            <w:r w:rsidRPr="007E2277">
              <w:rPr>
                <w:rFonts w:ascii="Arial" w:eastAsia="Times New Roman" w:hAnsi="Arial" w:cs="Arial"/>
                <w:b/>
                <w:bCs/>
                <w:color w:val="1A171B"/>
                <w:sz w:val="16"/>
                <w:szCs w:val="16"/>
                <w:lang w:val="ru-RU"/>
              </w:rPr>
              <w:t xml:space="preserve"> коли</w:t>
            </w:r>
            <w:r w:rsidRPr="007E2277">
              <w:rPr>
                <w:rFonts w:ascii="Arial" w:eastAsia="Times New Roman" w:hAnsi="Arial" w:cs="Arial"/>
                <w:b/>
                <w:bCs/>
                <w:color w:val="1A171B"/>
                <w:sz w:val="16"/>
                <w:szCs w:val="16"/>
                <w:lang w:val="ru-RU"/>
              </w:rPr>
              <w:softHyphen/>
              <w:t>чество товаров)</w:t>
            </w:r>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w:t>
            </w:r>
          </w:p>
        </w:tc>
        <w:tc>
          <w:tcPr>
            <w:tcW w:w="243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2</w:t>
            </w:r>
          </w:p>
        </w:tc>
        <w:tc>
          <w:tcPr>
            <w:tcW w:w="14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w:t>
            </w:r>
          </w:p>
        </w:tc>
        <w:tc>
          <w:tcPr>
            <w:tcW w:w="115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4</w:t>
            </w:r>
          </w:p>
        </w:tc>
        <w:tc>
          <w:tcPr>
            <w:tcW w:w="125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w:t>
            </w:r>
          </w:p>
        </w:tc>
        <w:tc>
          <w:tcPr>
            <w:tcW w:w="12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6</w:t>
            </w:r>
          </w:p>
        </w:tc>
        <w:tc>
          <w:tcPr>
            <w:tcW w:w="13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7</w:t>
            </w:r>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243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Сумма до переоценки</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u-RU"/>
              </w:rPr>
              <w:br/>
              <w:t>(на единицу товара)</w:t>
            </w:r>
          </w:p>
        </w:tc>
        <w:tc>
          <w:tcPr>
            <w:tcW w:w="14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w:t>
            </w:r>
          </w:p>
        </w:tc>
        <w:tc>
          <w:tcPr>
            <w:tcW w:w="115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125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4,60</w:t>
            </w:r>
          </w:p>
        </w:tc>
        <w:tc>
          <w:tcPr>
            <w:tcW w:w="12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27,60</w:t>
            </w:r>
          </w:p>
        </w:tc>
        <w:tc>
          <w:tcPr>
            <w:tcW w:w="13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5 520</w:t>
            </w:r>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243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Сумма после переоценки</w:t>
            </w:r>
          </w:p>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(на единицу товара)</w:t>
            </w:r>
          </w:p>
        </w:tc>
        <w:tc>
          <w:tcPr>
            <w:tcW w:w="14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16,10</w:t>
            </w:r>
          </w:p>
        </w:tc>
        <w:tc>
          <w:tcPr>
            <w:tcW w:w="115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5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3,22</w:t>
            </w:r>
          </w:p>
        </w:tc>
        <w:tc>
          <w:tcPr>
            <w:tcW w:w="12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19,32</w:t>
            </w:r>
          </w:p>
        </w:tc>
        <w:tc>
          <w:tcPr>
            <w:tcW w:w="13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3 864</w:t>
            </w:r>
          </w:p>
        </w:tc>
      </w:tr>
      <w:tr w:rsidR="007E2277" w:rsidRPr="007E2277" w:rsidTr="007E2277">
        <w:trPr>
          <w:trHeight w:val="3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243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Разница (на единицу товара) (стр.2 – стр.1)</w:t>
            </w:r>
          </w:p>
        </w:tc>
        <w:tc>
          <w:tcPr>
            <w:tcW w:w="14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4,90</w:t>
            </w:r>
          </w:p>
        </w:tc>
        <w:tc>
          <w:tcPr>
            <w:tcW w:w="115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2,0</w:t>
            </w:r>
          </w:p>
        </w:tc>
        <w:tc>
          <w:tcPr>
            <w:tcW w:w="125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1,38</w:t>
            </w:r>
          </w:p>
        </w:tc>
        <w:tc>
          <w:tcPr>
            <w:tcW w:w="12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8,28</w:t>
            </w:r>
          </w:p>
        </w:tc>
        <w:tc>
          <w:tcPr>
            <w:tcW w:w="13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1 656</w:t>
            </w:r>
          </w:p>
        </w:tc>
      </w:tr>
      <w:tr w:rsidR="007E2277" w:rsidRPr="007E2277" w:rsidTr="007E2277">
        <w:trPr>
          <w:trHeight w:val="485"/>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243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Разница по всему количеству переоцениваемого товара (стр.3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количество товаров)</w:t>
            </w:r>
          </w:p>
        </w:tc>
        <w:tc>
          <w:tcPr>
            <w:tcW w:w="14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980</w:t>
            </w:r>
          </w:p>
        </w:tc>
        <w:tc>
          <w:tcPr>
            <w:tcW w:w="115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400</w:t>
            </w:r>
          </w:p>
        </w:tc>
        <w:tc>
          <w:tcPr>
            <w:tcW w:w="125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276</w:t>
            </w:r>
          </w:p>
        </w:tc>
        <w:tc>
          <w:tcPr>
            <w:tcW w:w="12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000000"/>
                <w:sz w:val="16"/>
                <w:szCs w:val="16"/>
              </w:rPr>
              <w:t>–</w:t>
            </w:r>
            <w:r w:rsidRPr="007E2277">
              <w:rPr>
                <w:rFonts w:ascii="Arial" w:eastAsia="Times New Roman" w:hAnsi="Arial" w:cs="Arial"/>
                <w:color w:val="000000"/>
                <w:sz w:val="16"/>
              </w:rPr>
              <w:t> </w:t>
            </w:r>
            <w:r w:rsidRPr="007E2277">
              <w:rPr>
                <w:rFonts w:ascii="Arial" w:eastAsia="Times New Roman" w:hAnsi="Arial" w:cs="Arial"/>
                <w:color w:val="1A171B"/>
                <w:sz w:val="16"/>
                <w:szCs w:val="16"/>
              </w:rPr>
              <w:t>1 656</w:t>
            </w:r>
          </w:p>
        </w:tc>
        <w:tc>
          <w:tcPr>
            <w:tcW w:w="139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xml:space="preserve">По данным переоценки видно, что и в первом, и во втором случае произведена уценка товара. Причем в первом варианте уценка </w:t>
      </w:r>
      <w:proofErr w:type="gramStart"/>
      <w:r w:rsidRPr="007E2277">
        <w:rPr>
          <w:rFonts w:ascii="Arial" w:eastAsia="Times New Roman" w:hAnsi="Arial" w:cs="Arial"/>
          <w:color w:val="1A171B"/>
          <w:sz w:val="20"/>
          <w:szCs w:val="20"/>
          <w:lang w:val="ru-RU"/>
        </w:rPr>
        <w:t>задела</w:t>
      </w:r>
      <w:proofErr w:type="gramEnd"/>
      <w:r w:rsidRPr="007E2277">
        <w:rPr>
          <w:rFonts w:ascii="Arial" w:eastAsia="Times New Roman" w:hAnsi="Arial" w:cs="Arial"/>
          <w:color w:val="1A171B"/>
          <w:sz w:val="20"/>
          <w:szCs w:val="20"/>
          <w:lang w:val="ru-RU"/>
        </w:rPr>
        <w:t xml:space="preserve"> только торговую надбавку, а во втором – товар оценен ниже первоначальной стоимости на 4,90 лея на одну пачку (8,28 – 1,38 – 2).</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 бухгалтерии магазина в октябре производятся следующие бухгалтерские записи: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13</w:t>
      </w:r>
    </w:p>
    <w:p w:rsidR="007E2277" w:rsidRPr="007E2277" w:rsidRDefault="007E2277" w:rsidP="007E2277">
      <w:pPr>
        <w:shd w:val="clear" w:color="auto" w:fill="FFFFFF"/>
        <w:spacing w:after="0" w:line="240" w:lineRule="atLeast"/>
        <w:jc w:val="center"/>
        <w:rPr>
          <w:rFonts w:ascii="Arial" w:eastAsia="Times New Roman" w:hAnsi="Arial" w:cs="Arial"/>
          <w:color w:val="000000"/>
          <w:sz w:val="20"/>
          <w:szCs w:val="20"/>
        </w:rPr>
      </w:pPr>
      <w:r w:rsidRPr="007E2277">
        <w:rPr>
          <w:rFonts w:ascii="Arial" w:eastAsia="Times New Roman" w:hAnsi="Arial" w:cs="Arial"/>
          <w:color w:val="000000"/>
          <w:sz w:val="16"/>
          <w:szCs w:val="16"/>
        </w:rPr>
        <w:t> </w:t>
      </w:r>
    </w:p>
    <w:p w:rsidR="007E2277" w:rsidRPr="007E2277" w:rsidRDefault="007E2277" w:rsidP="007E2277">
      <w:pPr>
        <w:shd w:val="clear" w:color="auto" w:fill="FFFFFF"/>
        <w:spacing w:line="240" w:lineRule="atLeast"/>
        <w:jc w:val="center"/>
        <w:rPr>
          <w:rFonts w:ascii="Arial" w:eastAsia="Times New Roman" w:hAnsi="Arial" w:cs="Arial"/>
          <w:color w:val="000000"/>
          <w:sz w:val="20"/>
          <w:szCs w:val="20"/>
        </w:rPr>
      </w:pPr>
      <w:r w:rsidRPr="007E2277">
        <w:rPr>
          <w:rFonts w:ascii="Arial" w:eastAsia="Times New Roman" w:hAnsi="Arial" w:cs="Arial"/>
          <w:color w:val="000000"/>
          <w:sz w:val="16"/>
          <w:szCs w:val="16"/>
        </w:rPr>
        <w:t> </w:t>
      </w:r>
    </w:p>
    <w:tbl>
      <w:tblPr>
        <w:tblW w:w="10500" w:type="dxa"/>
        <w:jc w:val="center"/>
        <w:tblCellMar>
          <w:left w:w="0" w:type="dxa"/>
          <w:right w:w="0" w:type="dxa"/>
        </w:tblCellMar>
        <w:tblLook w:val="04A0"/>
      </w:tblPr>
      <w:tblGrid>
        <w:gridCol w:w="435"/>
        <w:gridCol w:w="6724"/>
        <w:gridCol w:w="844"/>
        <w:gridCol w:w="1151"/>
        <w:gridCol w:w="1346"/>
      </w:tblGrid>
      <w:tr w:rsidR="007E2277" w:rsidRPr="007E2277" w:rsidTr="007E2277">
        <w:trPr>
          <w:trHeight w:val="50"/>
          <w:jc w:val="center"/>
        </w:trPr>
        <w:tc>
          <w:tcPr>
            <w:tcW w:w="37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lastRenderedPageBreak/>
              <w:t>№ п/п</w:t>
            </w:r>
          </w:p>
        </w:tc>
        <w:tc>
          <w:tcPr>
            <w:tcW w:w="5779"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Содержание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хозяйственной</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операции</w:t>
            </w:r>
            <w:proofErr w:type="spellEnd"/>
          </w:p>
        </w:tc>
        <w:tc>
          <w:tcPr>
            <w:tcW w:w="725"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Сумма</w:t>
            </w:r>
            <w:proofErr w:type="spellEnd"/>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 xml:space="preserve">(в </w:t>
            </w:r>
            <w:proofErr w:type="spellStart"/>
            <w:r w:rsidRPr="007E2277">
              <w:rPr>
                <w:rFonts w:ascii="Arial" w:eastAsia="Times New Roman" w:hAnsi="Arial" w:cs="Arial"/>
                <w:b/>
                <w:bCs/>
                <w:color w:val="1A171B"/>
                <w:sz w:val="16"/>
                <w:szCs w:val="16"/>
              </w:rPr>
              <w:t>леях</w:t>
            </w:r>
            <w:proofErr w:type="spellEnd"/>
            <w:r w:rsidRPr="007E2277">
              <w:rPr>
                <w:rFonts w:ascii="Arial" w:eastAsia="Times New Roman" w:hAnsi="Arial" w:cs="Arial"/>
                <w:b/>
                <w:bCs/>
                <w:color w:val="1A171B"/>
                <w:sz w:val="16"/>
                <w:szCs w:val="16"/>
              </w:rPr>
              <w:t>)</w:t>
            </w:r>
          </w:p>
        </w:tc>
        <w:tc>
          <w:tcPr>
            <w:tcW w:w="2146"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Корреспондирующие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счета</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дебет</w:t>
            </w:r>
            <w:proofErr w:type="spellEnd"/>
          </w:p>
        </w:tc>
        <w:tc>
          <w:tcPr>
            <w:tcW w:w="115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кредит</w:t>
            </w:r>
            <w:proofErr w:type="spellEnd"/>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57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Отражается сумма уценки чая</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 xml:space="preserve">сорта ниже первоначальной стоимости (200 </w:t>
            </w:r>
            <w:proofErr w:type="spellStart"/>
            <w:r w:rsidRPr="007E2277">
              <w:rPr>
                <w:rFonts w:ascii="Arial" w:eastAsia="Times New Roman" w:hAnsi="Arial" w:cs="Arial"/>
                <w:color w:val="1A171B"/>
                <w:sz w:val="16"/>
                <w:szCs w:val="16"/>
                <w:lang w:val="ru-RU"/>
              </w:rPr>
              <w:t>х</w:t>
            </w:r>
            <w:proofErr w:type="spellEnd"/>
            <w:r w:rsidRPr="007E2277">
              <w:rPr>
                <w:rFonts w:ascii="Arial" w:eastAsia="Times New Roman" w:hAnsi="Arial" w:cs="Arial"/>
                <w:color w:val="1A171B"/>
                <w:sz w:val="16"/>
                <w:szCs w:val="16"/>
                <w:lang w:val="ru-RU"/>
              </w:rPr>
              <w:t xml:space="preserve"> 4, 90)</w:t>
            </w:r>
            <w:r w:rsidRPr="007E2277">
              <w:rPr>
                <w:rFonts w:ascii="Arial" w:eastAsia="Times New Roman" w:hAnsi="Arial" w:cs="Arial"/>
                <w:color w:val="1A171B"/>
                <w:sz w:val="16"/>
                <w:szCs w:val="16"/>
                <w:vertAlign w:val="superscript"/>
                <w:lang w:val="ru-RU"/>
              </w:rPr>
              <w:t>*</w:t>
            </w:r>
          </w:p>
        </w:tc>
        <w:tc>
          <w:tcPr>
            <w:tcW w:w="7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980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714</w:t>
            </w:r>
          </w:p>
        </w:tc>
        <w:tc>
          <w:tcPr>
            <w:tcW w:w="115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57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Отражается сумма уменьшения торговой надбавки в розничной стоимости макарон и чая</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 (156 – 26) + (1 656 –276 – 980)</w:t>
            </w:r>
          </w:p>
        </w:tc>
        <w:tc>
          <w:tcPr>
            <w:tcW w:w="7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530</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821</w:t>
            </w:r>
          </w:p>
        </w:tc>
        <w:tc>
          <w:tcPr>
            <w:tcW w:w="115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57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Отражается сумма уменьшения НДС в розничной стоимости макарон и чая</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lang w:val="ru-RU"/>
              </w:rPr>
              <w:t>сорта в связи с их уценкой 26 + (276 – 196)</w:t>
            </w:r>
          </w:p>
        </w:tc>
        <w:tc>
          <w:tcPr>
            <w:tcW w:w="7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106</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825</w:t>
            </w:r>
          </w:p>
        </w:tc>
        <w:tc>
          <w:tcPr>
            <w:tcW w:w="115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7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577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Всего</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уценка</w:t>
            </w:r>
            <w:proofErr w:type="spellEnd"/>
            <w:r w:rsidRPr="007E2277">
              <w:rPr>
                <w:rFonts w:ascii="Arial" w:eastAsia="Times New Roman" w:hAnsi="Arial" w:cs="Arial"/>
                <w:b/>
                <w:bCs/>
                <w:color w:val="1A171B"/>
                <w:sz w:val="16"/>
                <w:szCs w:val="16"/>
              </w:rPr>
              <w:t xml:space="preserve"> (156 + 1 656)</w:t>
            </w:r>
          </w:p>
        </w:tc>
        <w:tc>
          <w:tcPr>
            <w:tcW w:w="72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1 616</w:t>
            </w:r>
          </w:p>
        </w:tc>
        <w:tc>
          <w:tcPr>
            <w:tcW w:w="989"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p>
        </w:tc>
        <w:tc>
          <w:tcPr>
            <w:tcW w:w="115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i/>
          <w:iCs/>
          <w:color w:val="1A171B"/>
          <w:sz w:val="16"/>
          <w:szCs w:val="16"/>
        </w:rPr>
        <w:t>________________________________________</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16"/>
          <w:szCs w:val="16"/>
          <w:lang w:val="ru-RU"/>
        </w:rPr>
        <w:t>* Согласно</w:t>
      </w:r>
      <w:r w:rsidRPr="007E2277">
        <w:rPr>
          <w:rFonts w:ascii="Arial" w:eastAsia="Times New Roman" w:hAnsi="Arial" w:cs="Arial"/>
          <w:i/>
          <w:iCs/>
          <w:color w:val="1A171B"/>
          <w:sz w:val="16"/>
        </w:rPr>
        <w:t> </w:t>
      </w:r>
      <w:r w:rsidRPr="007E2277">
        <w:rPr>
          <w:rFonts w:ascii="Arial" w:eastAsia="Times New Roman" w:hAnsi="Arial" w:cs="Arial"/>
          <w:b/>
          <w:bCs/>
          <w:i/>
          <w:iCs/>
          <w:color w:val="1A171B"/>
          <w:sz w:val="16"/>
          <w:szCs w:val="16"/>
          <w:lang w:val="ru-RU"/>
        </w:rPr>
        <w:t>НК</w:t>
      </w:r>
      <w:r w:rsidRPr="007E2277">
        <w:rPr>
          <w:rFonts w:ascii="Arial" w:eastAsia="Times New Roman" w:hAnsi="Arial" w:cs="Arial"/>
          <w:b/>
          <w:bCs/>
          <w:i/>
          <w:iCs/>
          <w:color w:val="1A171B"/>
          <w:sz w:val="16"/>
        </w:rPr>
        <w:t> </w:t>
      </w:r>
      <w:r w:rsidRPr="007E2277">
        <w:rPr>
          <w:rFonts w:ascii="Arial" w:eastAsia="Times New Roman" w:hAnsi="Arial" w:cs="Arial"/>
          <w:i/>
          <w:iCs/>
          <w:color w:val="1A171B"/>
          <w:sz w:val="16"/>
          <w:szCs w:val="16"/>
          <w:lang w:val="ru-RU"/>
        </w:rPr>
        <w:t>при реализации товаров ниже стоимости приобретения производится восстановление НДС, ранее принятого в зачет, если утрата потребительских свойств товаров не подтверждена органами и службами, на которые возложены подобные функции.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Следует подчеркнуть, что потери от уценки товаров ниже первоначальной стоимости не будут признаны при налогообложении как расход и должны корректироваться при заполнении Декларации по подоходному налогу.</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в бухгалтерии розничного торгового предприятия учет товаров осуществляется методом розничных продаж по первоначальной стоимости без учета торговой надбавки, то в этом случае при пересмотре розничных цен в пределах торговой надбавки</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инвентаризация не производится и акты переоценки не составляются</w:t>
      </w:r>
      <w:r w:rsidRPr="007E2277">
        <w:rPr>
          <w:rFonts w:ascii="Arial" w:eastAsia="Times New Roman" w:hAnsi="Arial" w:cs="Arial"/>
          <w:color w:val="1A171B"/>
          <w:sz w:val="20"/>
          <w:szCs w:val="20"/>
          <w:lang w:val="ru-RU"/>
        </w:rPr>
        <w:t>. Основными преимуществами применения данного варианта метода розничных продаж является, во-первых, меньшее число бухгалтерских записей, так как на счетах не отражается формирование розничных цен. Во-вторых, упрощается процедура переоценки товаров. Как правило, она связана только с изменением цены товара на его ценнике.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Однако если цена товара устанавливается ниже его первоначальной стоимости, то в этом случае требуется составление</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Акта переоценки</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розничный магазин ведет учет товаров по первоначальной стоимости (без учета торговой надбавки), то в этом случае в соответствии с решением и распоряжением руководителя предприятия, например, на 15 октября будет изменена розничная цена на ценнике с 27,60 лея на 19,32 лея. При этом инвентаризация и записи в учете не производятся.</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xml:space="preserve">В период существующей экономической нестабильности составление договоров в условных единицах внутри страны приносит очевидную </w:t>
      </w:r>
      <w:proofErr w:type="gramStart"/>
      <w:r w:rsidRPr="007E2277">
        <w:rPr>
          <w:rFonts w:ascii="Arial" w:eastAsia="Times New Roman" w:hAnsi="Arial" w:cs="Arial"/>
          <w:color w:val="1A171B"/>
          <w:sz w:val="20"/>
          <w:szCs w:val="20"/>
          <w:lang w:val="ru-RU"/>
        </w:rPr>
        <w:t>выгоду</w:t>
      </w:r>
      <w:proofErr w:type="gramEnd"/>
      <w:r w:rsidRPr="007E2277">
        <w:rPr>
          <w:rFonts w:ascii="Arial" w:eastAsia="Times New Roman" w:hAnsi="Arial" w:cs="Arial"/>
          <w:color w:val="1A171B"/>
          <w:sz w:val="20"/>
          <w:szCs w:val="20"/>
          <w:lang w:val="ru-RU"/>
        </w:rPr>
        <w:t xml:space="preserve"> как поставщику, так и покупателю. По условиям договора расчеты между поставщиком и покупателем осуществляются после продажи товара по курсу национального банка на дату перечисления денежных средств.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Рассмотрим эту ситуацию на примере.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Пример.</w:t>
      </w:r>
      <w:r w:rsidRPr="007E2277">
        <w:rPr>
          <w:rFonts w:ascii="Arial" w:eastAsia="Times New Roman" w:hAnsi="Arial" w:cs="Arial"/>
          <w:b/>
          <w:bCs/>
          <w:color w:val="1A171B"/>
          <w:sz w:val="20"/>
        </w:rPr>
        <w:t> </w:t>
      </w:r>
      <w:r w:rsidRPr="007E2277">
        <w:rPr>
          <w:rFonts w:ascii="Arial" w:eastAsia="Times New Roman" w:hAnsi="Arial" w:cs="Arial"/>
          <w:i/>
          <w:iCs/>
          <w:color w:val="1A171B"/>
          <w:sz w:val="20"/>
          <w:szCs w:val="20"/>
          <w:lang w:val="ru-RU"/>
        </w:rPr>
        <w:t>Розничное торговое предприятие получило товары от местного поставщика 20 апреля на сумму 1 800 у. е. Курс национального банка на 20.04. составил 9,80 лея за одну у. 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Товары проданы до 15 мая этого же периода. Курс – 10 леев за одну у. 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В бухгалтерии покупателя за период с 20.04. по 15.05. произведены следующие бухгалтерские записи: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стоимость товаров, поступивших 20.04</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217</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521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xml:space="preserve">– 14 700 леев [(1 800 </w:t>
      </w:r>
      <w:proofErr w:type="spellStart"/>
      <w:r w:rsidRPr="007E2277">
        <w:rPr>
          <w:rFonts w:ascii="Arial" w:eastAsia="Times New Roman" w:hAnsi="Arial" w:cs="Arial"/>
          <w:i/>
          <w:iCs/>
          <w:color w:val="1A171B"/>
          <w:sz w:val="20"/>
          <w:szCs w:val="20"/>
          <w:lang w:val="ru-RU"/>
        </w:rPr>
        <w:t>х</w:t>
      </w:r>
      <w:proofErr w:type="spellEnd"/>
      <w:r w:rsidRPr="007E2277">
        <w:rPr>
          <w:rFonts w:ascii="Arial" w:eastAsia="Times New Roman" w:hAnsi="Arial" w:cs="Arial"/>
          <w:i/>
          <w:iCs/>
          <w:color w:val="1A171B"/>
          <w:sz w:val="20"/>
          <w:szCs w:val="20"/>
          <w:lang w:val="ru-RU"/>
        </w:rPr>
        <w:t xml:space="preserve"> 9,8) – 2 940];</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сумму НДС, подлежащую оплате поставщику</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 5342 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521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xml:space="preserve">– 2 940 леев [(1 800 </w:t>
      </w:r>
      <w:proofErr w:type="spellStart"/>
      <w:r w:rsidRPr="007E2277">
        <w:rPr>
          <w:rFonts w:ascii="Arial" w:eastAsia="Times New Roman" w:hAnsi="Arial" w:cs="Arial"/>
          <w:i/>
          <w:iCs/>
          <w:color w:val="1A171B"/>
          <w:sz w:val="20"/>
          <w:szCs w:val="20"/>
          <w:lang w:val="ru-RU"/>
        </w:rPr>
        <w:t>х</w:t>
      </w:r>
      <w:proofErr w:type="spellEnd"/>
      <w:r w:rsidRPr="007E2277">
        <w:rPr>
          <w:rFonts w:ascii="Arial" w:eastAsia="Times New Roman" w:hAnsi="Arial" w:cs="Arial"/>
          <w:i/>
          <w:iCs/>
          <w:color w:val="1A171B"/>
          <w:sz w:val="20"/>
          <w:szCs w:val="20"/>
          <w:lang w:val="ru-RU"/>
        </w:rPr>
        <w:t xml:space="preserve"> 9,8): 6];</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сумму поступившей выручки от реализации полученных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241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611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25 000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сумму НДС от реализации полученных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241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xml:space="preserve">Кт 5342 – 5 000 леев (25 000 </w:t>
      </w:r>
      <w:proofErr w:type="spellStart"/>
      <w:r w:rsidRPr="007E2277">
        <w:rPr>
          <w:rFonts w:ascii="Arial" w:eastAsia="Times New Roman" w:hAnsi="Arial" w:cs="Arial"/>
          <w:i/>
          <w:iCs/>
          <w:color w:val="1A171B"/>
          <w:sz w:val="20"/>
          <w:szCs w:val="20"/>
          <w:lang w:val="ru-RU"/>
        </w:rPr>
        <w:t>х</w:t>
      </w:r>
      <w:proofErr w:type="spellEnd"/>
      <w:r w:rsidRPr="007E2277">
        <w:rPr>
          <w:rFonts w:ascii="Arial" w:eastAsia="Times New Roman" w:hAnsi="Arial" w:cs="Arial"/>
          <w:i/>
          <w:iCs/>
          <w:color w:val="1A171B"/>
          <w:sz w:val="20"/>
          <w:szCs w:val="20"/>
          <w:lang w:val="ru-RU"/>
        </w:rPr>
        <w:t xml:space="preserve"> </w:t>
      </w:r>
      <w:proofErr w:type="spellStart"/>
      <w:r w:rsidRPr="007E2277">
        <w:rPr>
          <w:rFonts w:ascii="Arial" w:eastAsia="Times New Roman" w:hAnsi="Arial" w:cs="Arial"/>
          <w:i/>
          <w:iCs/>
          <w:color w:val="1A171B"/>
          <w:sz w:val="20"/>
          <w:szCs w:val="20"/>
          <w:lang w:val="ru-RU"/>
        </w:rPr>
        <w:t>х</w:t>
      </w:r>
      <w:proofErr w:type="spellEnd"/>
      <w:r w:rsidRPr="007E2277">
        <w:rPr>
          <w:rFonts w:ascii="Arial" w:eastAsia="Times New Roman" w:hAnsi="Arial" w:cs="Arial"/>
          <w:i/>
          <w:iCs/>
          <w:color w:val="1A171B"/>
          <w:sz w:val="20"/>
          <w:szCs w:val="20"/>
          <w:lang w:val="ru-RU"/>
        </w:rPr>
        <w:t xml:space="preserve"> 0,20);</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себестоимость продаж реализованных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711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217 –</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14 700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сумму задолженности, перечисленной поставщику</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521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242</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xml:space="preserve">– 18 000 леев (1 800 </w:t>
      </w:r>
      <w:proofErr w:type="spellStart"/>
      <w:r w:rsidRPr="007E2277">
        <w:rPr>
          <w:rFonts w:ascii="Arial" w:eastAsia="Times New Roman" w:hAnsi="Arial" w:cs="Arial"/>
          <w:i/>
          <w:iCs/>
          <w:color w:val="1A171B"/>
          <w:sz w:val="20"/>
          <w:szCs w:val="20"/>
          <w:lang w:val="ru-RU"/>
        </w:rPr>
        <w:t>х</w:t>
      </w:r>
      <w:proofErr w:type="spellEnd"/>
      <w:r w:rsidRPr="007E2277">
        <w:rPr>
          <w:rFonts w:ascii="Arial" w:eastAsia="Times New Roman" w:hAnsi="Arial" w:cs="Arial"/>
          <w:i/>
          <w:iCs/>
          <w:color w:val="1A171B"/>
          <w:sz w:val="20"/>
          <w:szCs w:val="20"/>
          <w:lang w:val="ru-RU"/>
        </w:rPr>
        <w:t xml:space="preserve"> 10);</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суммовую разницу</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711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521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300 леев</w:t>
      </w:r>
      <w:r w:rsidRPr="007E2277">
        <w:rPr>
          <w:rFonts w:ascii="Arial" w:eastAsia="Times New Roman" w:hAnsi="Arial" w:cs="Arial"/>
          <w:i/>
          <w:iCs/>
          <w:color w:val="1A171B"/>
          <w:sz w:val="20"/>
          <w:szCs w:val="20"/>
          <w:vertAlign w:val="superscript"/>
          <w:lang w:val="ru-RU"/>
        </w:rPr>
        <w:t>*</w:t>
      </w:r>
      <w:r w:rsidRPr="007E2277">
        <w:rPr>
          <w:rFonts w:ascii="Arial" w:eastAsia="Times New Roman" w:hAnsi="Arial" w:cs="Arial"/>
          <w:i/>
          <w:iCs/>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 на сумму НДС на основании дополнительной налоговой накладной</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u-RU"/>
        </w:rPr>
        <w:t>Дт 5342 Кт</w:t>
      </w:r>
      <w:r w:rsidRPr="007E2277">
        <w:rPr>
          <w:rFonts w:ascii="Arial" w:eastAsia="Times New Roman" w:hAnsi="Arial" w:cs="Arial"/>
          <w:i/>
          <w:iCs/>
          <w:color w:val="1A171B"/>
          <w:sz w:val="20"/>
        </w:rPr>
        <w:t> </w:t>
      </w:r>
      <w:r w:rsidRPr="007E2277">
        <w:rPr>
          <w:rFonts w:ascii="Arial" w:eastAsia="Times New Roman" w:hAnsi="Arial" w:cs="Arial"/>
          <w:b/>
          <w:bCs/>
          <w:i/>
          <w:iCs/>
          <w:color w:val="1A171B"/>
          <w:sz w:val="20"/>
          <w:szCs w:val="20"/>
          <w:lang w:val="ru-RU"/>
        </w:rPr>
        <w:t>521</w:t>
      </w:r>
      <w:r w:rsidRPr="007E2277">
        <w:rPr>
          <w:rFonts w:ascii="Arial" w:eastAsia="Times New Roman" w:hAnsi="Arial" w:cs="Arial"/>
          <w:b/>
          <w:bCs/>
          <w:i/>
          <w:iCs/>
          <w:color w:val="1A171B"/>
          <w:sz w:val="20"/>
        </w:rPr>
        <w:t> </w:t>
      </w:r>
      <w:r w:rsidRPr="007E2277">
        <w:rPr>
          <w:rFonts w:ascii="Arial" w:eastAsia="Times New Roman" w:hAnsi="Arial" w:cs="Arial"/>
          <w:i/>
          <w:iCs/>
          <w:color w:val="1A171B"/>
          <w:sz w:val="20"/>
          <w:szCs w:val="20"/>
          <w:lang w:val="ru-RU"/>
        </w:rPr>
        <w:t>– 60 леев.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xml:space="preserve">Для отражения на счетах данной корректировки себестоимости продаж товаров следует вести аналитический учет поступления и реализации товаров, а также расчетов по каждой партии с </w:t>
      </w:r>
      <w:r w:rsidRPr="007E2277">
        <w:rPr>
          <w:rFonts w:ascii="Arial" w:eastAsia="Times New Roman" w:hAnsi="Arial" w:cs="Arial"/>
          <w:color w:val="1A171B"/>
          <w:sz w:val="20"/>
          <w:szCs w:val="20"/>
          <w:lang w:val="ru-RU"/>
        </w:rPr>
        <w:lastRenderedPageBreak/>
        <w:t>обязательным составлением</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Акта сверки</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и выпиской поставщиком товарно-транспортной накладной (</w:t>
      </w:r>
      <w:proofErr w:type="spellStart"/>
      <w:r w:rsidRPr="007E2277">
        <w:rPr>
          <w:rFonts w:ascii="Arial" w:eastAsia="Times New Roman" w:hAnsi="Arial" w:cs="Arial"/>
          <w:color w:val="1A171B"/>
          <w:sz w:val="20"/>
          <w:szCs w:val="20"/>
          <w:lang w:val="ru-RU"/>
        </w:rPr>
        <w:t>безтоварной</w:t>
      </w:r>
      <w:proofErr w:type="spellEnd"/>
      <w:r w:rsidRPr="007E2277">
        <w:rPr>
          <w:rFonts w:ascii="Arial" w:eastAsia="Times New Roman" w:hAnsi="Arial" w:cs="Arial"/>
          <w:color w:val="1A171B"/>
          <w:sz w:val="20"/>
          <w:szCs w:val="20"/>
          <w:lang w:val="ru-RU"/>
        </w:rPr>
        <w:t>) или дополнительной налоговой накладной.</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Расчет себестоимости продаж</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Важнейшим этапом учета и оценки товаров является порядок расчета себестоимости продаж, который зависит от системы бухгалтерского учета товаров, метода оценки и компьютеризации.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 применении</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индивидуального метода учета товаров</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себестоимость продаж соответствует первоначальной стоимости каждого товара, взятого для реализации из соответствующей партии.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 применении</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натурально-стоимостного метода</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учет всех товаров компьютеризирован, поэтому</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себестоимость продаж известна за период и равна либо стоимости первых партий при применении метода ФИФО, либо средневзвешенной стоимости при применении метода средневзвешенной стоимости.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Стоимостный метод применяется, если учет товаров осуществляется вручную или частично компьютеризирован.</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Рассмотрим порядок учета товаров с применением стоимостного метода розничных продаж (с учетом и без учета торговой надбавки) по средневзвешенной стоимости (</w:t>
      </w:r>
      <w:proofErr w:type="gramStart"/>
      <w:r w:rsidRPr="007E2277">
        <w:rPr>
          <w:rFonts w:ascii="Arial" w:eastAsia="Times New Roman" w:hAnsi="Arial" w:cs="Arial"/>
          <w:color w:val="1A171B"/>
          <w:sz w:val="20"/>
          <w:szCs w:val="20"/>
          <w:lang w:val="ru-RU"/>
        </w:rPr>
        <w:t>см</w:t>
      </w:r>
      <w:proofErr w:type="gramEnd"/>
      <w:r w:rsidRPr="007E2277">
        <w:rPr>
          <w:rFonts w:ascii="Arial" w:eastAsia="Times New Roman" w:hAnsi="Arial" w:cs="Arial"/>
          <w:color w:val="1A171B"/>
          <w:sz w:val="20"/>
          <w:szCs w:val="20"/>
          <w:lang w:val="ru-RU"/>
        </w:rPr>
        <w:t>. таблицы 14–18).</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Таблица 14</w:t>
      </w:r>
    </w:p>
    <w:p w:rsidR="007E2277" w:rsidRPr="007E2277" w:rsidRDefault="007E2277" w:rsidP="007E2277">
      <w:pPr>
        <w:shd w:val="clear" w:color="auto" w:fill="FFFFFF"/>
        <w:spacing w:after="0" w:line="240" w:lineRule="atLeast"/>
        <w:jc w:val="center"/>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Товарный отчет при применении метода розничных продаж</w:t>
      </w:r>
    </w:p>
    <w:p w:rsidR="007E2277" w:rsidRPr="007E2277" w:rsidRDefault="007E2277" w:rsidP="007E2277">
      <w:pPr>
        <w:shd w:val="clear" w:color="auto" w:fill="FFFFFF"/>
        <w:spacing w:line="240" w:lineRule="atLeast"/>
        <w:jc w:val="center"/>
        <w:rPr>
          <w:rFonts w:ascii="Arial" w:eastAsia="Times New Roman" w:hAnsi="Arial" w:cs="Arial"/>
          <w:color w:val="000000"/>
          <w:sz w:val="20"/>
          <w:szCs w:val="20"/>
          <w:lang w:val="ru-RU"/>
        </w:rPr>
      </w:pPr>
      <w:r w:rsidRPr="007E2277">
        <w:rPr>
          <w:rFonts w:ascii="Arial" w:eastAsia="Times New Roman" w:hAnsi="Arial" w:cs="Arial"/>
          <w:color w:val="000000"/>
          <w:sz w:val="20"/>
          <w:szCs w:val="20"/>
        </w:rPr>
        <w:t> </w:t>
      </w:r>
    </w:p>
    <w:tbl>
      <w:tblPr>
        <w:tblW w:w="10500" w:type="dxa"/>
        <w:jc w:val="center"/>
        <w:tblCellMar>
          <w:left w:w="0" w:type="dxa"/>
          <w:right w:w="0" w:type="dxa"/>
        </w:tblCellMar>
        <w:tblLook w:val="04A0"/>
      </w:tblPr>
      <w:tblGrid>
        <w:gridCol w:w="3652"/>
        <w:gridCol w:w="1228"/>
        <w:gridCol w:w="1629"/>
        <w:gridCol w:w="699"/>
        <w:gridCol w:w="1488"/>
        <w:gridCol w:w="1804"/>
      </w:tblGrid>
      <w:tr w:rsidR="007E2277" w:rsidRPr="007E2277" w:rsidTr="007E2277">
        <w:trPr>
          <w:trHeight w:val="485"/>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Показатели</w:t>
            </w:r>
            <w:proofErr w:type="spellEnd"/>
          </w:p>
        </w:tc>
        <w:tc>
          <w:tcPr>
            <w:tcW w:w="1045"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Покупная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p>
        </w:tc>
        <w:tc>
          <w:tcPr>
            <w:tcW w:w="1386"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Продажная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без</w:t>
            </w:r>
            <w:proofErr w:type="spellEnd"/>
            <w:r w:rsidRPr="007E2277">
              <w:rPr>
                <w:rFonts w:ascii="Arial" w:eastAsia="Times New Roman" w:hAnsi="Arial" w:cs="Arial"/>
                <w:b/>
                <w:bCs/>
                <w:color w:val="1A171B"/>
                <w:sz w:val="16"/>
                <w:szCs w:val="16"/>
              </w:rPr>
              <w:t xml:space="preserve"> НДС</w:t>
            </w:r>
          </w:p>
        </w:tc>
        <w:tc>
          <w:tcPr>
            <w:tcW w:w="595"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b/>
                <w:bCs/>
                <w:color w:val="1A171B"/>
                <w:sz w:val="16"/>
                <w:szCs w:val="16"/>
              </w:rPr>
              <w:t>НДС</w:t>
            </w:r>
          </w:p>
        </w:tc>
        <w:tc>
          <w:tcPr>
            <w:tcW w:w="1266"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Розничная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p>
        </w:tc>
        <w:tc>
          <w:tcPr>
            <w:tcW w:w="1535"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Многооборотная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тара</w:t>
            </w:r>
            <w:proofErr w:type="spellEnd"/>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2</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4</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6</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Сальдо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начало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периода</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1 000</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1 500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Приход</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lang w:val="ro-RO"/>
              </w:rPr>
              <w:t>- НН YD</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rPr>
              <w:t>№ 0100223</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10 000</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15 000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3 000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18 000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ТТН</w:t>
            </w:r>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MF №</w:t>
            </w:r>
            <w:r w:rsidRPr="007E2277">
              <w:rPr>
                <w:rFonts w:ascii="Arial" w:eastAsia="Times New Roman" w:hAnsi="Arial" w:cs="Arial"/>
                <w:color w:val="1A171B"/>
                <w:sz w:val="16"/>
                <w:lang w:val="ro-RO"/>
              </w:rPr>
              <w:t> </w:t>
            </w:r>
            <w:r w:rsidRPr="007E2277">
              <w:rPr>
                <w:rFonts w:ascii="Arial" w:eastAsia="Times New Roman" w:hAnsi="Arial" w:cs="Arial"/>
                <w:color w:val="1A171B"/>
                <w:sz w:val="16"/>
                <w:szCs w:val="16"/>
              </w:rPr>
              <w:t>898850</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4 000</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5 000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1 000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6 000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 Акты закупки и т.д.</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 Уценка, предоставленная поставщиком, возврат поставщику</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Итого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чистые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закупки</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14 000</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20 000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4 000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24 000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Товары</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подготовленные</w:t>
            </w:r>
            <w:proofErr w:type="spellEnd"/>
            <w:r w:rsidRPr="007E2277">
              <w:rPr>
                <w:rFonts w:ascii="Arial" w:eastAsia="Times New Roman" w:hAnsi="Arial" w:cs="Arial"/>
                <w:color w:val="1A171B"/>
                <w:sz w:val="16"/>
                <w:szCs w:val="16"/>
              </w:rPr>
              <w:t xml:space="preserve"> к </w:t>
            </w:r>
            <w:proofErr w:type="spellStart"/>
            <w:r w:rsidRPr="007E2277">
              <w:rPr>
                <w:rFonts w:ascii="Arial" w:eastAsia="Times New Roman" w:hAnsi="Arial" w:cs="Arial"/>
                <w:color w:val="1A171B"/>
                <w:sz w:val="16"/>
                <w:szCs w:val="16"/>
              </w:rPr>
              <w:t>продаже</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15 000</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21 500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4 300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25 800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Расход</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Продажи</w:t>
            </w:r>
            <w:proofErr w:type="spellEnd"/>
            <w:r w:rsidRPr="007E2277">
              <w:rPr>
                <w:rFonts w:ascii="Arial" w:eastAsia="Times New Roman" w:hAnsi="Arial" w:cs="Arial"/>
                <w:color w:val="1A171B"/>
                <w:sz w:val="16"/>
                <w:szCs w:val="16"/>
              </w:rPr>
              <w:t xml:space="preserve"> в </w:t>
            </w:r>
            <w:proofErr w:type="spellStart"/>
            <w:r w:rsidRPr="007E2277">
              <w:rPr>
                <w:rFonts w:ascii="Arial" w:eastAsia="Times New Roman" w:hAnsi="Arial" w:cs="Arial"/>
                <w:color w:val="1A171B"/>
                <w:sz w:val="16"/>
                <w:szCs w:val="16"/>
              </w:rPr>
              <w:t>розницу</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7 500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1 500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9 000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Мелкий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опт</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1 500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Недостача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Акт</w:t>
            </w:r>
            <w:proofErr w:type="spellEnd"/>
            <w:r w:rsidRPr="007E2277">
              <w:rPr>
                <w:rFonts w:ascii="Arial" w:eastAsia="Times New Roman" w:hAnsi="Arial" w:cs="Arial"/>
                <w:color w:val="1A171B"/>
                <w:sz w:val="16"/>
                <w:szCs w:val="16"/>
              </w:rPr>
              <w:t>)</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600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Порча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Акт</w:t>
            </w:r>
            <w:proofErr w:type="spellEnd"/>
            <w:r w:rsidRPr="007E2277">
              <w:rPr>
                <w:rFonts w:ascii="Arial" w:eastAsia="Times New Roman" w:hAnsi="Arial" w:cs="Arial"/>
                <w:color w:val="1A171B"/>
                <w:sz w:val="16"/>
                <w:szCs w:val="16"/>
              </w:rPr>
              <w:t>)</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Возврат</w:t>
            </w:r>
            <w:proofErr w:type="spellEnd"/>
            <w:r w:rsidRPr="007E2277">
              <w:rPr>
                <w:rFonts w:ascii="Arial" w:eastAsia="Times New Roman" w:hAnsi="Arial" w:cs="Arial"/>
                <w:color w:val="1A171B"/>
                <w:sz w:val="16"/>
                <w:szCs w:val="16"/>
              </w:rPr>
              <w:t xml:space="preserve"> и </w:t>
            </w:r>
            <w:proofErr w:type="spellStart"/>
            <w:r w:rsidRPr="007E2277">
              <w:rPr>
                <w:rFonts w:ascii="Arial" w:eastAsia="Times New Roman" w:hAnsi="Arial" w:cs="Arial"/>
                <w:color w:val="1A171B"/>
                <w:sz w:val="16"/>
                <w:szCs w:val="16"/>
              </w:rPr>
              <w:t>т.д</w:t>
            </w:r>
            <w:proofErr w:type="spellEnd"/>
            <w:r w:rsidRPr="007E2277">
              <w:rPr>
                <w:rFonts w:ascii="Arial" w:eastAsia="Times New Roman" w:hAnsi="Arial" w:cs="Arial"/>
                <w:color w:val="1A171B"/>
                <w:sz w:val="16"/>
                <w:szCs w:val="16"/>
              </w:rPr>
              <w:t>. (+)</w:t>
            </w:r>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Итого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расход</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9 600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1 920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11 520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50"/>
          <w:jc w:val="center"/>
        </w:trPr>
        <w:tc>
          <w:tcPr>
            <w:tcW w:w="310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Сальдо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конец</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периода</w:t>
            </w:r>
            <w:proofErr w:type="spellEnd"/>
          </w:p>
        </w:tc>
        <w:tc>
          <w:tcPr>
            <w:tcW w:w="104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38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11 900</w:t>
            </w:r>
          </w:p>
        </w:tc>
        <w:tc>
          <w:tcPr>
            <w:tcW w:w="59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2 380</w:t>
            </w:r>
          </w:p>
        </w:tc>
        <w:tc>
          <w:tcPr>
            <w:tcW w:w="126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14 280</w:t>
            </w:r>
          </w:p>
        </w:tc>
        <w:tc>
          <w:tcPr>
            <w:tcW w:w="153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i/>
          <w:iCs/>
          <w:color w:val="1A171B"/>
          <w:sz w:val="16"/>
          <w:szCs w:val="16"/>
        </w:rPr>
        <w:t>___________________________________________</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16"/>
          <w:szCs w:val="16"/>
          <w:lang w:val="ru-RU"/>
        </w:rPr>
        <w:t>* Данная суммовая разница может быть отражена как курсовая разница на счете</w:t>
      </w:r>
      <w:r w:rsidRPr="007E2277">
        <w:rPr>
          <w:rFonts w:ascii="Arial" w:eastAsia="Times New Roman" w:hAnsi="Arial" w:cs="Arial"/>
          <w:i/>
          <w:iCs/>
          <w:color w:val="1A171B"/>
          <w:sz w:val="16"/>
        </w:rPr>
        <w:t> </w:t>
      </w:r>
      <w:r w:rsidRPr="007E2277">
        <w:rPr>
          <w:rFonts w:ascii="Arial" w:eastAsia="Times New Roman" w:hAnsi="Arial" w:cs="Arial"/>
          <w:b/>
          <w:bCs/>
          <w:i/>
          <w:iCs/>
          <w:color w:val="1A171B"/>
          <w:sz w:val="16"/>
          <w:szCs w:val="16"/>
          <w:lang w:val="ru-RU"/>
        </w:rPr>
        <w:t>722.</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000000"/>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В товарном отчете отражается остаток на начало периода по первоначальной и предполагаемой продажной стоимости, из предыдущего товарного отчета переносится остаток на конец предыдущего периода.</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В течение отчетного периода (смена, декада, месяц) на основании документов строгой отчетности формируются итоговые данные по первоначальной и предполагаемой продажной стоимости поступивших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000000"/>
          <w:sz w:val="20"/>
          <w:szCs w:val="20"/>
          <w:lang w:val="ru-RU"/>
        </w:rPr>
        <w:t>►</w:t>
      </w:r>
      <w:r w:rsidRPr="007E2277">
        <w:rPr>
          <w:rFonts w:ascii="Arial" w:eastAsia="Times New Roman" w:hAnsi="Arial" w:cs="Arial"/>
          <w:b/>
          <w:bCs/>
          <w:color w:val="000000"/>
          <w:sz w:val="20"/>
        </w:rPr>
        <w:t> </w:t>
      </w:r>
      <w:r w:rsidRPr="007E2277">
        <w:rPr>
          <w:rFonts w:ascii="Arial" w:eastAsia="Times New Roman" w:hAnsi="Arial" w:cs="Arial"/>
          <w:color w:val="1A171B"/>
          <w:sz w:val="20"/>
          <w:szCs w:val="20"/>
          <w:lang w:val="ru-RU"/>
        </w:rPr>
        <w:t>В течение отчетного периода на основании данных кассового аппарата, налоговых накладных, выписанных на мелкий опт, актов недостачи или порчи отражаются розничная и продажная стоимость выбывших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Сальдо на конец периода рассчитывается по розничной и продажной стоимости (без НДС) как результат от сложения товаров, подготовленных к продаже, за вычетом суммарного расхода. Данный расчет производится в графах 3, 4 и 5.</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товарные отчеты составляются за период - смена, декада, необходимо составлять</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Накопительную ведомость.</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lastRenderedPageBreak/>
        <w:t>Предположим, что товарный отчет составлен нашим предприятием за месяц. При</w:t>
      </w:r>
      <w:r w:rsidRPr="007E2277">
        <w:rPr>
          <w:rFonts w:ascii="Arial" w:eastAsia="Times New Roman" w:hAnsi="Arial" w:cs="Arial"/>
          <w:color w:val="1A171B"/>
          <w:sz w:val="20"/>
        </w:rPr>
        <w:t> </w:t>
      </w:r>
      <w:r w:rsidRPr="007E2277">
        <w:rPr>
          <w:rFonts w:ascii="Arial" w:eastAsia="Times New Roman" w:hAnsi="Arial" w:cs="Arial"/>
          <w:b/>
          <w:bCs/>
          <w:i/>
          <w:iCs/>
          <w:color w:val="1A171B"/>
          <w:sz w:val="20"/>
          <w:szCs w:val="20"/>
          <w:lang w:val="ru-RU"/>
        </w:rPr>
        <w:t>варианте</w:t>
      </w:r>
      <w:r w:rsidRPr="007E2277">
        <w:rPr>
          <w:rFonts w:ascii="Arial" w:eastAsia="Times New Roman" w:hAnsi="Arial" w:cs="Arial"/>
          <w:b/>
          <w:bCs/>
          <w:i/>
          <w:iCs/>
          <w:color w:val="1A171B"/>
          <w:sz w:val="20"/>
        </w:rPr>
        <w:t> </w:t>
      </w:r>
      <w:r w:rsidRPr="007E2277">
        <w:rPr>
          <w:rFonts w:ascii="Arial" w:eastAsia="Times New Roman" w:hAnsi="Arial" w:cs="Arial"/>
          <w:b/>
          <w:bCs/>
          <w:i/>
          <w:iCs/>
          <w:color w:val="1A171B"/>
          <w:sz w:val="20"/>
          <w:szCs w:val="20"/>
        </w:rPr>
        <w:t>I</w:t>
      </w:r>
      <w:r w:rsidRPr="007E2277">
        <w:rPr>
          <w:rFonts w:ascii="Arial" w:eastAsia="Times New Roman" w:hAnsi="Arial" w:cs="Arial"/>
          <w:b/>
          <w:bCs/>
          <w:i/>
          <w:iCs/>
          <w:color w:val="1A171B"/>
          <w:sz w:val="20"/>
        </w:rPr>
        <w:t> </w:t>
      </w:r>
      <w:r w:rsidRPr="007E2277">
        <w:rPr>
          <w:rFonts w:ascii="Arial" w:eastAsia="Times New Roman" w:hAnsi="Arial" w:cs="Arial"/>
          <w:color w:val="1A171B"/>
          <w:sz w:val="20"/>
          <w:szCs w:val="20"/>
          <w:lang w:val="ru-RU"/>
        </w:rPr>
        <w:t>метода розничных продаж с учетом торговой надбавки составляется следующий расчет себестоимости продаж (методом текущей оценки по средневзвешенной стоимости).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Таблица 15</w:t>
      </w:r>
    </w:p>
    <w:p w:rsidR="007E2277" w:rsidRPr="007E2277" w:rsidRDefault="007E2277" w:rsidP="007E2277">
      <w:pPr>
        <w:shd w:val="clear" w:color="auto" w:fill="FFFFFF"/>
        <w:spacing w:after="0" w:line="240" w:lineRule="atLeast"/>
        <w:jc w:val="center"/>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lang w:val="ru-RU"/>
        </w:rPr>
        <w:t>Вариант</w:t>
      </w:r>
      <w:r w:rsidRPr="007E2277">
        <w:rPr>
          <w:rFonts w:ascii="Arial" w:eastAsia="Times New Roman" w:hAnsi="Arial" w:cs="Arial"/>
          <w:b/>
          <w:bCs/>
          <w:i/>
          <w:iCs/>
          <w:color w:val="1A171B"/>
          <w:sz w:val="20"/>
        </w:rPr>
        <w:t> </w:t>
      </w:r>
      <w:r w:rsidRPr="007E2277">
        <w:rPr>
          <w:rFonts w:ascii="Arial" w:eastAsia="Times New Roman" w:hAnsi="Arial" w:cs="Arial"/>
          <w:b/>
          <w:bCs/>
          <w:i/>
          <w:iCs/>
          <w:color w:val="1A171B"/>
          <w:sz w:val="20"/>
          <w:szCs w:val="20"/>
          <w:lang w:val="ro-RO"/>
        </w:rPr>
        <w:t>I</w:t>
      </w:r>
      <w:r w:rsidRPr="007E2277">
        <w:rPr>
          <w:rFonts w:ascii="Arial" w:eastAsia="Times New Roman" w:hAnsi="Arial" w:cs="Arial"/>
          <w:b/>
          <w:bCs/>
          <w:color w:val="1A171B"/>
          <w:sz w:val="20"/>
          <w:szCs w:val="20"/>
          <w:lang w:val="ro-RO"/>
        </w:rPr>
        <w:t>.</w:t>
      </w:r>
      <w:r w:rsidRPr="007E2277">
        <w:rPr>
          <w:rFonts w:ascii="Arial" w:eastAsia="Times New Roman" w:hAnsi="Arial" w:cs="Arial"/>
          <w:b/>
          <w:bCs/>
          <w:color w:val="1A171B"/>
          <w:sz w:val="20"/>
          <w:lang w:val="ro-RO"/>
        </w:rPr>
        <w:t> </w:t>
      </w:r>
      <w:r w:rsidRPr="007E2277">
        <w:rPr>
          <w:rFonts w:ascii="Arial" w:eastAsia="Times New Roman" w:hAnsi="Arial" w:cs="Arial"/>
          <w:b/>
          <w:bCs/>
          <w:color w:val="1A171B"/>
          <w:sz w:val="20"/>
          <w:szCs w:val="20"/>
          <w:lang w:val="ru-RU"/>
        </w:rPr>
        <w:t>Расчет себестоимости продаж методом розничных продаж с учетом торговой надбавки</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463"/>
        <w:gridCol w:w="2358"/>
        <w:gridCol w:w="1296"/>
        <w:gridCol w:w="1441"/>
        <w:gridCol w:w="1257"/>
        <w:gridCol w:w="1571"/>
        <w:gridCol w:w="989"/>
        <w:gridCol w:w="1125"/>
      </w:tblGrid>
      <w:tr w:rsidR="007E2277" w:rsidRPr="007E2277" w:rsidTr="007E2277">
        <w:trPr>
          <w:trHeight w:val="50"/>
          <w:jc w:val="center"/>
        </w:trPr>
        <w:tc>
          <w:tcPr>
            <w:tcW w:w="39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 п/п</w:t>
            </w:r>
          </w:p>
        </w:tc>
        <w:tc>
          <w:tcPr>
            <w:tcW w:w="2026"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Показатели</w:t>
            </w:r>
            <w:proofErr w:type="spellEnd"/>
          </w:p>
        </w:tc>
        <w:tc>
          <w:tcPr>
            <w:tcW w:w="1114"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Покупная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p>
        </w:tc>
        <w:tc>
          <w:tcPr>
            <w:tcW w:w="1238"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Торговая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надбавка</w:t>
            </w:r>
            <w:proofErr w:type="spellEnd"/>
          </w:p>
        </w:tc>
        <w:tc>
          <w:tcPr>
            <w:tcW w:w="1080"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Продажная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без</w:t>
            </w:r>
            <w:proofErr w:type="spellEnd"/>
            <w:r w:rsidRPr="007E2277">
              <w:rPr>
                <w:rFonts w:ascii="Arial" w:eastAsia="Times New Roman" w:hAnsi="Arial" w:cs="Arial"/>
                <w:b/>
                <w:bCs/>
                <w:color w:val="1A171B"/>
                <w:sz w:val="16"/>
                <w:szCs w:val="16"/>
              </w:rPr>
              <w:t xml:space="preserve"> НДС)</w:t>
            </w:r>
          </w:p>
        </w:tc>
        <w:tc>
          <w:tcPr>
            <w:tcW w:w="1350"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Процент</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торговой</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надбавки</w:t>
            </w:r>
            <w:proofErr w:type="spellEnd"/>
          </w:p>
        </w:tc>
        <w:tc>
          <w:tcPr>
            <w:tcW w:w="850"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НДС</w:t>
            </w:r>
          </w:p>
        </w:tc>
        <w:tc>
          <w:tcPr>
            <w:tcW w:w="96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Розничная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2</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4</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6</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7</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8</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Сальдо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начало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периода</w:t>
            </w:r>
            <w:proofErr w:type="spellEnd"/>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1 000</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500</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1 500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300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Чистые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закупки</w:t>
            </w:r>
            <w:proofErr w:type="spellEnd"/>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14 000</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6 000</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20 000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4 000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24 000</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Товары, подготовленные к продаже</w:t>
            </w:r>
          </w:p>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(стр. 1 + стр. 2)</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15 000</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6 500</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21 500</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(25 800 - 4 300)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30, 23%</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(6 500 : 21 500) х 100%</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4 300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25 800</w:t>
            </w:r>
          </w:p>
        </w:tc>
      </w:tr>
      <w:tr w:rsidR="007E2277" w:rsidRPr="007E2277" w:rsidTr="007E2277">
        <w:trPr>
          <w:trHeight w:val="23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rPr>
            </w:pPr>
            <w:proofErr w:type="spellStart"/>
            <w:r w:rsidRPr="007E2277">
              <w:rPr>
                <w:rFonts w:ascii="Arial" w:eastAsia="Times New Roman" w:hAnsi="Arial" w:cs="Arial"/>
                <w:color w:val="1A171B"/>
                <w:sz w:val="16"/>
                <w:szCs w:val="16"/>
              </w:rPr>
              <w:t>Продажа</w:t>
            </w:r>
            <w:proofErr w:type="spellEnd"/>
            <w:r w:rsidRPr="007E2277">
              <w:rPr>
                <w:rFonts w:ascii="Arial" w:eastAsia="Times New Roman" w:hAnsi="Arial" w:cs="Arial"/>
                <w:color w:val="1A171B"/>
                <w:sz w:val="16"/>
                <w:szCs w:val="16"/>
              </w:rPr>
              <w:t xml:space="preserve"> (–)</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9 000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10 800</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Недостача</w:t>
            </w:r>
            <w:proofErr w:type="spellEnd"/>
            <w:r w:rsidRPr="007E2277">
              <w:rPr>
                <w:rFonts w:ascii="Arial" w:eastAsia="Times New Roman" w:hAnsi="Arial" w:cs="Arial"/>
                <w:color w:val="1A171B"/>
                <w:sz w:val="16"/>
                <w:szCs w:val="16"/>
              </w:rPr>
              <w:t xml:space="preserve"> (–)</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349 (500 -151)</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151(500 х 30</w:t>
            </w:r>
            <w:proofErr w:type="gramStart"/>
            <w:r w:rsidRPr="007E2277">
              <w:rPr>
                <w:rFonts w:ascii="Arial" w:eastAsia="Times New Roman" w:hAnsi="Arial" w:cs="Arial"/>
                <w:color w:val="1A171B"/>
                <w:sz w:val="16"/>
                <w:szCs w:val="16"/>
              </w:rPr>
              <w:t>,23</w:t>
            </w:r>
            <w:proofErr w:type="gramEnd"/>
            <w:r w:rsidRPr="007E2277">
              <w:rPr>
                <w:rFonts w:ascii="Arial" w:eastAsia="Times New Roman" w:hAnsi="Arial" w:cs="Arial"/>
                <w:color w:val="1A171B"/>
                <w:sz w:val="16"/>
                <w:szCs w:val="16"/>
              </w:rPr>
              <w:t>%)</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600</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Порча</w:t>
            </w:r>
            <w:proofErr w:type="spellEnd"/>
            <w:r w:rsidRPr="007E2277">
              <w:rPr>
                <w:rFonts w:ascii="Arial" w:eastAsia="Times New Roman" w:hAnsi="Arial" w:cs="Arial"/>
                <w:color w:val="1A171B"/>
                <w:sz w:val="16"/>
                <w:szCs w:val="16"/>
              </w:rPr>
              <w:t xml:space="preserve"> (–)</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70 (100 - 30)</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30 (100 х 30</w:t>
            </w:r>
            <w:proofErr w:type="gramStart"/>
            <w:r w:rsidRPr="007E2277">
              <w:rPr>
                <w:rFonts w:ascii="Arial" w:eastAsia="Times New Roman" w:hAnsi="Arial" w:cs="Arial"/>
                <w:color w:val="1A171B"/>
                <w:sz w:val="16"/>
                <w:szCs w:val="16"/>
              </w:rPr>
              <w:t>,23</w:t>
            </w:r>
            <w:proofErr w:type="gramEnd"/>
            <w:r w:rsidRPr="007E2277">
              <w:rPr>
                <w:rFonts w:ascii="Arial" w:eastAsia="Times New Roman" w:hAnsi="Arial" w:cs="Arial"/>
                <w:color w:val="1A171B"/>
                <w:sz w:val="16"/>
                <w:szCs w:val="16"/>
              </w:rPr>
              <w:t>%)</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Возврат</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покупателями</w:t>
            </w:r>
            <w:proofErr w:type="spellEnd"/>
            <w:r w:rsidRPr="007E2277">
              <w:rPr>
                <w:rFonts w:ascii="Arial" w:eastAsia="Times New Roman" w:hAnsi="Arial" w:cs="Arial"/>
                <w:color w:val="1A171B"/>
                <w:sz w:val="16"/>
                <w:szCs w:val="16"/>
              </w:rPr>
              <w:t xml:space="preserve"> (+)</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634"/>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Сальдо на конец периода</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(по гр.5 стр.8 = стр.3 – стр.4 – – стр.5 – стр. 6 + стр.7)</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8 303</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(11 900 - 3 597)</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3 597</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(11 900 х 30</w:t>
            </w:r>
            <w:proofErr w:type="gramStart"/>
            <w:r w:rsidRPr="007E2277">
              <w:rPr>
                <w:rFonts w:ascii="Arial" w:eastAsia="Times New Roman" w:hAnsi="Arial" w:cs="Arial"/>
                <w:color w:val="1A171B"/>
                <w:sz w:val="16"/>
                <w:szCs w:val="16"/>
              </w:rPr>
              <w:t>,23</w:t>
            </w:r>
            <w:proofErr w:type="gramEnd"/>
            <w:r w:rsidRPr="007E2277">
              <w:rPr>
                <w:rFonts w:ascii="Arial" w:eastAsia="Times New Roman" w:hAnsi="Arial" w:cs="Arial"/>
                <w:color w:val="1A171B"/>
                <w:sz w:val="16"/>
                <w:szCs w:val="16"/>
              </w:rPr>
              <w:t>%)</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11 900</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2 380</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14 280</w:t>
            </w:r>
          </w:p>
        </w:tc>
      </w:tr>
      <w:tr w:rsidR="007E2277" w:rsidRPr="007E2277" w:rsidTr="007E2277">
        <w:trPr>
          <w:trHeight w:val="634"/>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9.</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Себестоимость продаж</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(по гр. 3 стр.9 = стр.3 – стр.5 – – стр.6 + стр.7 – стр.8)</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6 278</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r>
      <w:tr w:rsidR="007E2277" w:rsidRPr="007E2277" w:rsidTr="007E2277">
        <w:trPr>
          <w:trHeight w:val="629"/>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10.</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Валовая прибыль (торговая надбавка) (гр.5 стр. 4 – гр.3 стр.9)</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2 722</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r>
      <w:tr w:rsidR="007E2277" w:rsidRPr="007E2277" w:rsidTr="007E2277">
        <w:trPr>
          <w:trHeight w:val="50"/>
          <w:jc w:val="center"/>
        </w:trPr>
        <w:tc>
          <w:tcPr>
            <w:tcW w:w="398"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11.</w:t>
            </w:r>
          </w:p>
        </w:tc>
        <w:tc>
          <w:tcPr>
            <w:tcW w:w="202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НДС</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08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3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85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 (стр.4)</w:t>
            </w:r>
          </w:p>
        </w:tc>
        <w:tc>
          <w:tcPr>
            <w:tcW w:w="96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proofErr w:type="spellStart"/>
      <w:r w:rsidRPr="007E2277">
        <w:rPr>
          <w:rFonts w:ascii="Arial" w:eastAsia="Times New Roman" w:hAnsi="Arial" w:cs="Arial"/>
          <w:color w:val="1A171B"/>
          <w:sz w:val="20"/>
          <w:szCs w:val="20"/>
        </w:rPr>
        <w:t>Проверка</w:t>
      </w:r>
      <w:proofErr w:type="spellEnd"/>
      <w:r w:rsidRPr="007E2277">
        <w:rPr>
          <w:rFonts w:ascii="Arial" w:eastAsia="Times New Roman" w:hAnsi="Arial" w:cs="Arial"/>
          <w:color w:val="1A171B"/>
          <w:sz w:val="20"/>
          <w:szCs w:val="20"/>
        </w:rPr>
        <w:t>: 2 722 (9 000 – 6 278).</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000000"/>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Бухгалтерские записи к</w:t>
      </w:r>
      <w:r w:rsidRPr="007E2277">
        <w:rPr>
          <w:rFonts w:ascii="Arial" w:eastAsia="Times New Roman" w:hAnsi="Arial" w:cs="Arial"/>
          <w:color w:val="1A171B"/>
          <w:sz w:val="20"/>
        </w:rPr>
        <w:t> </w:t>
      </w:r>
      <w:r w:rsidRPr="007E2277">
        <w:rPr>
          <w:rFonts w:ascii="Arial" w:eastAsia="Times New Roman" w:hAnsi="Arial" w:cs="Arial"/>
          <w:b/>
          <w:bCs/>
          <w:i/>
          <w:iCs/>
          <w:color w:val="1A171B"/>
          <w:sz w:val="20"/>
          <w:szCs w:val="20"/>
          <w:lang w:val="ru-RU"/>
        </w:rPr>
        <w:t>варианту</w:t>
      </w:r>
      <w:r w:rsidRPr="007E2277">
        <w:rPr>
          <w:rFonts w:ascii="Arial" w:eastAsia="Times New Roman" w:hAnsi="Arial" w:cs="Arial"/>
          <w:b/>
          <w:bCs/>
          <w:i/>
          <w:iCs/>
          <w:color w:val="1A171B"/>
          <w:sz w:val="20"/>
        </w:rPr>
        <w:t> </w:t>
      </w:r>
      <w:r w:rsidRPr="007E2277">
        <w:rPr>
          <w:rFonts w:ascii="Arial" w:eastAsia="Times New Roman" w:hAnsi="Arial" w:cs="Arial"/>
          <w:b/>
          <w:bCs/>
          <w:i/>
          <w:iCs/>
          <w:color w:val="1A171B"/>
          <w:sz w:val="20"/>
          <w:szCs w:val="20"/>
          <w:lang w:val="ro-RO"/>
        </w:rPr>
        <w:t>I.</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16</w:t>
      </w:r>
    </w:p>
    <w:tbl>
      <w:tblPr>
        <w:tblW w:w="10500" w:type="dxa"/>
        <w:jc w:val="center"/>
        <w:tblCellMar>
          <w:left w:w="0" w:type="dxa"/>
          <w:right w:w="0" w:type="dxa"/>
        </w:tblCellMar>
        <w:tblLook w:val="04A0"/>
      </w:tblPr>
      <w:tblGrid>
        <w:gridCol w:w="432"/>
        <w:gridCol w:w="6979"/>
        <w:gridCol w:w="992"/>
        <w:gridCol w:w="1062"/>
        <w:gridCol w:w="1035"/>
      </w:tblGrid>
      <w:tr w:rsidR="007E2277" w:rsidRPr="007E2277" w:rsidTr="007E2277">
        <w:trPr>
          <w:trHeight w:val="50"/>
          <w:jc w:val="center"/>
        </w:trPr>
        <w:tc>
          <w:tcPr>
            <w:tcW w:w="369"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 п/п</w:t>
            </w:r>
          </w:p>
        </w:tc>
        <w:tc>
          <w:tcPr>
            <w:tcW w:w="5953"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Содержание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хозяйственной</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операции</w:t>
            </w:r>
            <w:proofErr w:type="spellEnd"/>
          </w:p>
        </w:tc>
        <w:tc>
          <w:tcPr>
            <w:tcW w:w="846"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Сумма</w:t>
            </w:r>
            <w:proofErr w:type="spellEnd"/>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 xml:space="preserve">(в </w:t>
            </w:r>
            <w:proofErr w:type="spellStart"/>
            <w:r w:rsidRPr="007E2277">
              <w:rPr>
                <w:rFonts w:ascii="Arial" w:eastAsia="Times New Roman" w:hAnsi="Arial" w:cs="Arial"/>
                <w:b/>
                <w:bCs/>
                <w:color w:val="1A171B"/>
                <w:sz w:val="16"/>
                <w:szCs w:val="16"/>
              </w:rPr>
              <w:t>леях</w:t>
            </w:r>
            <w:proofErr w:type="spellEnd"/>
            <w:r w:rsidRPr="007E2277">
              <w:rPr>
                <w:rFonts w:ascii="Arial" w:eastAsia="Times New Roman" w:hAnsi="Arial" w:cs="Arial"/>
                <w:b/>
                <w:bCs/>
                <w:color w:val="1A171B"/>
                <w:sz w:val="16"/>
                <w:szCs w:val="16"/>
              </w:rPr>
              <w:t>)</w:t>
            </w:r>
          </w:p>
        </w:tc>
        <w:tc>
          <w:tcPr>
            <w:tcW w:w="1789"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Корреспондирующие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счета</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дебет</w:t>
            </w:r>
            <w:proofErr w:type="spellEnd"/>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кредит</w:t>
            </w:r>
            <w:proofErr w:type="spellEnd"/>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Получена выручка от реализации товаров (отражается в течение периода)</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10 800</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241</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823</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В конце периода признан доход от реализации товаров за текущий период</w:t>
            </w:r>
          </w:p>
          <w:p w:rsidR="007E2277" w:rsidRPr="007E2277" w:rsidRDefault="007E2277" w:rsidP="007E2277">
            <w:pPr>
              <w:shd w:val="clear" w:color="auto" w:fill="FFFFFF"/>
              <w:spacing w:after="0" w:line="240" w:lineRule="auto"/>
              <w:rPr>
                <w:rFonts w:ascii="Arial" w:eastAsia="Times New Roman" w:hAnsi="Arial" w:cs="Arial"/>
                <w:sz w:val="20"/>
                <w:szCs w:val="20"/>
              </w:rPr>
            </w:pPr>
            <w:r w:rsidRPr="007E2277">
              <w:rPr>
                <w:rFonts w:ascii="Arial" w:eastAsia="Times New Roman" w:hAnsi="Arial" w:cs="Arial"/>
                <w:color w:val="1A171B"/>
                <w:sz w:val="16"/>
                <w:szCs w:val="16"/>
              </w:rPr>
              <w:t xml:space="preserve"> – </w:t>
            </w:r>
            <w:proofErr w:type="spellStart"/>
            <w:r w:rsidRPr="007E2277">
              <w:rPr>
                <w:rFonts w:ascii="Arial" w:eastAsia="Times New Roman" w:hAnsi="Arial" w:cs="Arial"/>
                <w:color w:val="1A171B"/>
                <w:sz w:val="16"/>
                <w:szCs w:val="16"/>
              </w:rPr>
              <w:t>по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продажным</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ценам</w:t>
            </w:r>
            <w:proofErr w:type="spellEnd"/>
          </w:p>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НДС</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9 000</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823</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823</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611</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Учтены товары, возвращенные покупателями:</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 по стоимости продаж</w:t>
            </w:r>
          </w:p>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НДС</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822</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534</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 </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241</w:t>
            </w:r>
          </w:p>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241</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Сторнируется продажная стоимость возвращенных покупателями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611</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822</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Сторнируется себестоимость продаж возвращенных покупателями товаров Средний процент торговой надбавки применяется из</w:t>
            </w:r>
            <w:r w:rsidRPr="007E2277">
              <w:rPr>
                <w:rFonts w:ascii="Arial" w:eastAsia="Times New Roman" w:hAnsi="Arial" w:cs="Arial"/>
                <w:color w:val="1A171B"/>
                <w:sz w:val="16"/>
              </w:rPr>
              <w:t> </w:t>
            </w:r>
            <w:r w:rsidRPr="007E2277">
              <w:rPr>
                <w:rFonts w:ascii="Arial" w:eastAsia="Times New Roman" w:hAnsi="Arial" w:cs="Arial"/>
                <w:i/>
                <w:iCs/>
                <w:color w:val="1A171B"/>
                <w:sz w:val="16"/>
                <w:szCs w:val="16"/>
                <w:lang w:val="ru-RU"/>
              </w:rPr>
              <w:t>расчета себестоимости продаж</w:t>
            </w:r>
            <w:r w:rsidRPr="007E2277">
              <w:rPr>
                <w:rFonts w:ascii="Arial" w:eastAsia="Times New Roman" w:hAnsi="Arial" w:cs="Arial"/>
                <w:i/>
                <w:iCs/>
                <w:color w:val="1A171B"/>
                <w:sz w:val="16"/>
              </w:rPr>
              <w:t> </w:t>
            </w:r>
            <w:r w:rsidRPr="007E2277">
              <w:rPr>
                <w:rFonts w:ascii="Arial" w:eastAsia="Times New Roman" w:hAnsi="Arial" w:cs="Arial"/>
                <w:color w:val="1A171B"/>
                <w:sz w:val="16"/>
                <w:szCs w:val="16"/>
                <w:lang w:val="ru-RU"/>
              </w:rPr>
              <w:t>того периода реализации, когда возвращенный товар был реализован</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822</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711</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Оприходованы товары, возращенные покупателями на основании</w:t>
            </w:r>
            <w:r w:rsidRPr="007E2277">
              <w:rPr>
                <w:rFonts w:ascii="Arial" w:eastAsia="Times New Roman" w:hAnsi="Arial" w:cs="Arial"/>
                <w:color w:val="1A171B"/>
                <w:sz w:val="16"/>
              </w:rPr>
              <w:t> </w:t>
            </w:r>
            <w:r w:rsidRPr="007E2277">
              <w:rPr>
                <w:rFonts w:ascii="Arial" w:eastAsia="Times New Roman" w:hAnsi="Arial" w:cs="Arial"/>
                <w:i/>
                <w:iCs/>
                <w:color w:val="1A171B"/>
                <w:sz w:val="16"/>
                <w:szCs w:val="16"/>
                <w:lang w:val="ru-RU"/>
              </w:rPr>
              <w:t>Акта возврата</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822</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Начислена торговая надбавка на товары, возвращенные покупателями</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821</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Начислен НДС в розничной стоимости товаров, возвращенных покупателями</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825</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Переоценка:</w:t>
            </w:r>
          </w:p>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 уценка первоначальной стоимости товаров</w:t>
            </w:r>
            <w:r w:rsidRPr="007E2277">
              <w:rPr>
                <w:rFonts w:ascii="Arial" w:eastAsia="Times New Roman" w:hAnsi="Arial" w:cs="Arial"/>
                <w:color w:val="1A171B"/>
                <w:sz w:val="16"/>
                <w:szCs w:val="16"/>
                <w:vertAlign w:val="superscript"/>
                <w:lang w:val="ru-RU"/>
              </w:rPr>
              <w:t>*</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714</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Уменьшение торговой надбавки в стоимости уцененных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821</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11.</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Уменьшение суммы Н</w:t>
            </w:r>
            <w:proofErr w:type="gramStart"/>
            <w:r w:rsidRPr="007E2277">
              <w:rPr>
                <w:rFonts w:ascii="Arial" w:eastAsia="Times New Roman" w:hAnsi="Arial" w:cs="Arial"/>
                <w:color w:val="1A171B"/>
                <w:sz w:val="16"/>
                <w:szCs w:val="16"/>
                <w:lang w:val="ru-RU"/>
              </w:rPr>
              <w:t>ДС в ст</w:t>
            </w:r>
            <w:proofErr w:type="gramEnd"/>
            <w:r w:rsidRPr="007E2277">
              <w:rPr>
                <w:rFonts w:ascii="Arial" w:eastAsia="Times New Roman" w:hAnsi="Arial" w:cs="Arial"/>
                <w:color w:val="1A171B"/>
                <w:sz w:val="16"/>
                <w:szCs w:val="16"/>
                <w:lang w:val="ru-RU"/>
              </w:rPr>
              <w:t>оимости уцененных товаров в пределах торговой надбавки</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825</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 xml:space="preserve">Увеличение торговой надбавки в связи с </w:t>
            </w:r>
            <w:proofErr w:type="spellStart"/>
            <w:r w:rsidRPr="007E2277">
              <w:rPr>
                <w:rFonts w:ascii="Arial" w:eastAsia="Times New Roman" w:hAnsi="Arial" w:cs="Arial"/>
                <w:color w:val="1A171B"/>
                <w:sz w:val="16"/>
                <w:szCs w:val="16"/>
                <w:lang w:val="ru-RU"/>
              </w:rPr>
              <w:t>дооценкой</w:t>
            </w:r>
            <w:proofErr w:type="spellEnd"/>
            <w:r w:rsidRPr="007E2277">
              <w:rPr>
                <w:rFonts w:ascii="Arial" w:eastAsia="Times New Roman" w:hAnsi="Arial" w:cs="Arial"/>
                <w:color w:val="1A171B"/>
                <w:sz w:val="16"/>
                <w:szCs w:val="16"/>
                <w:lang w:val="ru-RU"/>
              </w:rPr>
              <w:t xml:space="preserve">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821</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13.</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Увеличение суммы Н</w:t>
            </w:r>
            <w:proofErr w:type="gramStart"/>
            <w:r w:rsidRPr="007E2277">
              <w:rPr>
                <w:rFonts w:ascii="Arial" w:eastAsia="Times New Roman" w:hAnsi="Arial" w:cs="Arial"/>
                <w:color w:val="1A171B"/>
                <w:sz w:val="16"/>
                <w:szCs w:val="16"/>
                <w:lang w:val="ru-RU"/>
              </w:rPr>
              <w:t>ДС в св</w:t>
            </w:r>
            <w:proofErr w:type="gramEnd"/>
            <w:r w:rsidRPr="007E2277">
              <w:rPr>
                <w:rFonts w:ascii="Arial" w:eastAsia="Times New Roman" w:hAnsi="Arial" w:cs="Arial"/>
                <w:color w:val="1A171B"/>
                <w:sz w:val="16"/>
                <w:szCs w:val="16"/>
                <w:lang w:val="ru-RU"/>
              </w:rPr>
              <w:t xml:space="preserve">язи с </w:t>
            </w:r>
            <w:proofErr w:type="spellStart"/>
            <w:r w:rsidRPr="007E2277">
              <w:rPr>
                <w:rFonts w:ascii="Arial" w:eastAsia="Times New Roman" w:hAnsi="Arial" w:cs="Arial"/>
                <w:color w:val="1A171B"/>
                <w:sz w:val="16"/>
                <w:szCs w:val="16"/>
                <w:lang w:val="ru-RU"/>
              </w:rPr>
              <w:t>дооценкой</w:t>
            </w:r>
            <w:proofErr w:type="spellEnd"/>
            <w:r w:rsidRPr="007E2277">
              <w:rPr>
                <w:rFonts w:ascii="Arial" w:eastAsia="Times New Roman" w:hAnsi="Arial" w:cs="Arial"/>
                <w:color w:val="1A171B"/>
                <w:sz w:val="16"/>
                <w:szCs w:val="16"/>
                <w:lang w:val="ru-RU"/>
              </w:rPr>
              <w:t xml:space="preserve">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825</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Списана первоначальная стоимость недостающих, испорченных товаров, выявленных при инвентаризации (349 +70)</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419</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714</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lastRenderedPageBreak/>
              <w:t>15.</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Восстановлен НДС от первоначальной стоимости недостающих, испорченных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84</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713</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16.</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Списана торговая надбавка, учитываемая в розничной стоимости недостающих, испорченных товаров (151 + 30)</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181</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821</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17.</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Списана сумма НДС, учитываемая в розничной стоимости недостающих, испорченных товаров (100 + 20)</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825</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18</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Отражена себестоимость продаж реализованных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6 278</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711</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19.</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Списывается торговая надбавка в розничной стоимости реализованных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2 722</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821</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369"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w:t>
            </w:r>
          </w:p>
        </w:tc>
        <w:tc>
          <w:tcPr>
            <w:tcW w:w="595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Списывается сумма НДС в розничной стоимости реализованных товаров</w:t>
            </w:r>
          </w:p>
        </w:tc>
        <w:tc>
          <w:tcPr>
            <w:tcW w:w="84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906"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825</w:t>
            </w:r>
          </w:p>
        </w:tc>
        <w:tc>
          <w:tcPr>
            <w:tcW w:w="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i/>
          <w:iCs/>
          <w:color w:val="1A171B"/>
          <w:sz w:val="16"/>
          <w:szCs w:val="16"/>
        </w:rPr>
        <w:t>_________________________________________</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16"/>
          <w:szCs w:val="16"/>
          <w:lang w:val="ru-RU"/>
        </w:rPr>
        <w:t>* При реализации товаров ниже стоимости приобретения производится восстановление НДС, ранее принятого в зачет, если утрата потребительских свойств товаров не подтверждена органами и службами, на которые возложены подобные функции.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Таблица 17</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i/>
          <w:iCs/>
          <w:color w:val="1A171B"/>
          <w:sz w:val="20"/>
          <w:szCs w:val="20"/>
          <w:lang w:val="ru-RU"/>
        </w:rPr>
        <w:t>Вариант</w:t>
      </w:r>
      <w:r w:rsidRPr="007E2277">
        <w:rPr>
          <w:rFonts w:ascii="Arial" w:eastAsia="Times New Roman" w:hAnsi="Arial" w:cs="Arial"/>
          <w:b/>
          <w:bCs/>
          <w:i/>
          <w:iCs/>
          <w:color w:val="1A171B"/>
          <w:sz w:val="20"/>
        </w:rPr>
        <w:t> </w:t>
      </w:r>
      <w:r w:rsidRPr="007E2277">
        <w:rPr>
          <w:rFonts w:ascii="Arial" w:eastAsia="Times New Roman" w:hAnsi="Arial" w:cs="Arial"/>
          <w:b/>
          <w:bCs/>
          <w:i/>
          <w:iCs/>
          <w:color w:val="1A171B"/>
          <w:sz w:val="20"/>
          <w:szCs w:val="20"/>
          <w:lang w:val="ro-RO"/>
        </w:rPr>
        <w:t>II</w:t>
      </w:r>
      <w:r w:rsidRPr="007E2277">
        <w:rPr>
          <w:rFonts w:ascii="Arial" w:eastAsia="Times New Roman" w:hAnsi="Arial" w:cs="Arial"/>
          <w:b/>
          <w:bCs/>
          <w:color w:val="1A171B"/>
          <w:sz w:val="20"/>
          <w:szCs w:val="20"/>
          <w:lang w:val="ro-RO"/>
        </w:rPr>
        <w:t>.</w:t>
      </w:r>
      <w:r w:rsidRPr="007E2277">
        <w:rPr>
          <w:rFonts w:ascii="Arial" w:eastAsia="Times New Roman" w:hAnsi="Arial" w:cs="Arial"/>
          <w:b/>
          <w:bCs/>
          <w:color w:val="1A171B"/>
          <w:sz w:val="20"/>
          <w:lang w:val="ro-RO"/>
        </w:rPr>
        <w:t> </w:t>
      </w:r>
      <w:r w:rsidRPr="007E2277">
        <w:rPr>
          <w:rFonts w:ascii="Arial" w:eastAsia="Times New Roman" w:hAnsi="Arial" w:cs="Arial"/>
          <w:b/>
          <w:bCs/>
          <w:color w:val="1A171B"/>
          <w:sz w:val="20"/>
          <w:szCs w:val="20"/>
          <w:lang w:val="ru-RU"/>
        </w:rPr>
        <w:t>Расчет себестоимости продаж методом (без учета торговой надбавки) розничных продаж</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421"/>
        <w:gridCol w:w="3166"/>
        <w:gridCol w:w="1799"/>
        <w:gridCol w:w="1205"/>
        <w:gridCol w:w="1444"/>
        <w:gridCol w:w="1140"/>
        <w:gridCol w:w="1325"/>
      </w:tblGrid>
      <w:tr w:rsidR="007E2277" w:rsidRPr="007E2277" w:rsidTr="007E2277">
        <w:trPr>
          <w:trHeight w:val="50"/>
          <w:jc w:val="center"/>
        </w:trPr>
        <w:tc>
          <w:tcPr>
            <w:tcW w:w="38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 п/п</w:t>
            </w:r>
          </w:p>
        </w:tc>
        <w:tc>
          <w:tcPr>
            <w:tcW w:w="2883"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Показатели</w:t>
            </w:r>
            <w:proofErr w:type="spellEnd"/>
          </w:p>
        </w:tc>
        <w:tc>
          <w:tcPr>
            <w:tcW w:w="1638"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Первоначальная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p>
        </w:tc>
        <w:tc>
          <w:tcPr>
            <w:tcW w:w="109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Продажная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без</w:t>
            </w:r>
            <w:proofErr w:type="spellEnd"/>
            <w:r w:rsidRPr="007E2277">
              <w:rPr>
                <w:rFonts w:ascii="Arial" w:eastAsia="Times New Roman" w:hAnsi="Arial" w:cs="Arial"/>
                <w:b/>
                <w:bCs/>
                <w:color w:val="1A171B"/>
                <w:sz w:val="16"/>
                <w:szCs w:val="16"/>
              </w:rPr>
              <w:t xml:space="preserve"> НДС)</w:t>
            </w:r>
          </w:p>
        </w:tc>
        <w:tc>
          <w:tcPr>
            <w:tcW w:w="1315"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Коэффициент</w:t>
            </w:r>
            <w:proofErr w:type="spellEnd"/>
          </w:p>
        </w:tc>
        <w:tc>
          <w:tcPr>
            <w:tcW w:w="1038"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НДС</w:t>
            </w:r>
          </w:p>
        </w:tc>
        <w:tc>
          <w:tcPr>
            <w:tcW w:w="120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Розничная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1</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2</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3</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4</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5</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6</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7</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Сальдо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начало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периода</w:t>
            </w:r>
            <w:proofErr w:type="spellEnd"/>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1 000</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1 500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300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Чистые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закупки</w:t>
            </w:r>
            <w:proofErr w:type="spellEnd"/>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14 000</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20 000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4 000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24 000</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Товары, подготовленные к продаже (стр.1 + стр.2)</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15 000</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21 500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0,6977</w:t>
            </w:r>
            <w:r w:rsidRPr="007E2277">
              <w:rPr>
                <w:rFonts w:ascii="Arial" w:eastAsia="Times New Roman" w:hAnsi="Arial" w:cs="Arial"/>
                <w:color w:val="1A171B"/>
                <w:sz w:val="16"/>
              </w:rPr>
              <w:t> </w:t>
            </w:r>
            <w:r w:rsidRPr="007E2277">
              <w:rPr>
                <w:rFonts w:ascii="Arial" w:eastAsia="Times New Roman" w:hAnsi="Arial" w:cs="Arial"/>
                <w:color w:val="1A171B"/>
                <w:sz w:val="16"/>
                <w:szCs w:val="16"/>
              </w:rPr>
              <w:br/>
              <w:t>(15 000:21 500)</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4 300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25 800</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Продажа</w:t>
            </w:r>
            <w:proofErr w:type="spellEnd"/>
            <w:r w:rsidRPr="007E2277">
              <w:rPr>
                <w:rFonts w:ascii="Arial" w:eastAsia="Times New Roman" w:hAnsi="Arial" w:cs="Arial"/>
                <w:color w:val="1A171B"/>
                <w:sz w:val="16"/>
                <w:szCs w:val="16"/>
              </w:rPr>
              <w:t xml:space="preserve"> (–)</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9 000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10 800</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Недостача</w:t>
            </w:r>
            <w:proofErr w:type="spellEnd"/>
            <w:r w:rsidRPr="007E2277">
              <w:rPr>
                <w:rFonts w:ascii="Arial" w:eastAsia="Times New Roman" w:hAnsi="Arial" w:cs="Arial"/>
                <w:color w:val="1A171B"/>
                <w:sz w:val="16"/>
                <w:szCs w:val="16"/>
              </w:rPr>
              <w:t xml:space="preserve"> (–)</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500 х 0,6977 = 349</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600</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Порча</w:t>
            </w:r>
            <w:proofErr w:type="spellEnd"/>
            <w:r w:rsidRPr="007E2277">
              <w:rPr>
                <w:rFonts w:ascii="Arial" w:eastAsia="Times New Roman" w:hAnsi="Arial" w:cs="Arial"/>
                <w:color w:val="1A171B"/>
                <w:sz w:val="16"/>
                <w:szCs w:val="16"/>
              </w:rPr>
              <w:t xml:space="preserve"> (–)</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 х 0,6977 = 70</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w:t>
            </w:r>
          </w:p>
        </w:tc>
      </w:tr>
      <w:tr w:rsidR="007E2277" w:rsidRPr="007E2277" w:rsidTr="007E2277">
        <w:trPr>
          <w:trHeight w:val="5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Возврат</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покупателями</w:t>
            </w:r>
            <w:proofErr w:type="spellEnd"/>
            <w:r w:rsidRPr="007E2277">
              <w:rPr>
                <w:rFonts w:ascii="Arial" w:eastAsia="Times New Roman" w:hAnsi="Arial" w:cs="Arial"/>
                <w:color w:val="1A171B"/>
                <w:sz w:val="16"/>
                <w:szCs w:val="16"/>
              </w:rPr>
              <w:t xml:space="preserve"> (+)</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r>
      <w:tr w:rsidR="007E2277" w:rsidRPr="007E2277" w:rsidTr="007E2277">
        <w:trPr>
          <w:trHeight w:val="480"/>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Сальдо на конец периода</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По гр.3 стр.8= стр.3 – стр.4 – стр.5 – стр. 6 + стр.7</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8 303</w:t>
            </w:r>
          </w:p>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(11 900 х 0,6977)</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11 900</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2 380</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14 280</w:t>
            </w:r>
          </w:p>
        </w:tc>
      </w:tr>
      <w:tr w:rsidR="007E2277" w:rsidRPr="007E2277" w:rsidTr="007E2277">
        <w:trPr>
          <w:trHeight w:val="475"/>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9.</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Себестоимость продаж</w:t>
            </w:r>
          </w:p>
          <w:p w:rsidR="007E2277" w:rsidRPr="007E2277" w:rsidRDefault="007E2277" w:rsidP="007E2277">
            <w:pPr>
              <w:shd w:val="clear" w:color="auto" w:fill="FFFFFF"/>
              <w:spacing w:after="0" w:line="240" w:lineRule="auto"/>
              <w:rPr>
                <w:rFonts w:ascii="Arial" w:eastAsia="Times New Roman" w:hAnsi="Arial" w:cs="Arial"/>
                <w:sz w:val="20"/>
                <w:szCs w:val="20"/>
                <w:lang w:val="ru-RU"/>
              </w:rPr>
            </w:pPr>
            <w:r w:rsidRPr="007E2277">
              <w:rPr>
                <w:rFonts w:ascii="Arial" w:eastAsia="Times New Roman" w:hAnsi="Arial" w:cs="Arial"/>
                <w:color w:val="1A171B"/>
                <w:sz w:val="16"/>
                <w:szCs w:val="16"/>
                <w:lang w:val="ru-RU"/>
              </w:rPr>
              <w:t>(гр.3 стр.3 – стр.5 – стр.6 + стр.7 – стр.8)</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6 278</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r>
      <w:tr w:rsidR="007E2277" w:rsidRPr="007E2277" w:rsidTr="007E2277">
        <w:trPr>
          <w:trHeight w:val="288"/>
          <w:jc w:val="center"/>
        </w:trPr>
        <w:tc>
          <w:tcPr>
            <w:tcW w:w="384"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10.</w:t>
            </w:r>
          </w:p>
        </w:tc>
        <w:tc>
          <w:tcPr>
            <w:tcW w:w="288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rPr>
                <w:rFonts w:ascii="Arial" w:eastAsia="Times New Roman" w:hAnsi="Arial" w:cs="Arial"/>
                <w:sz w:val="20"/>
                <w:szCs w:val="20"/>
              </w:rPr>
            </w:pPr>
            <w:proofErr w:type="spellStart"/>
            <w:r w:rsidRPr="007E2277">
              <w:rPr>
                <w:rFonts w:ascii="Arial" w:eastAsia="Times New Roman" w:hAnsi="Arial" w:cs="Arial"/>
                <w:color w:val="1A171B"/>
                <w:sz w:val="16"/>
                <w:szCs w:val="16"/>
              </w:rPr>
              <w:t>Валовая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прибыль</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торговая</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надбавка</w:t>
            </w:r>
            <w:proofErr w:type="spellEnd"/>
            <w:r w:rsidRPr="007E2277">
              <w:rPr>
                <w:rFonts w:ascii="Arial" w:eastAsia="Times New Roman" w:hAnsi="Arial" w:cs="Arial"/>
                <w:color w:val="1A171B"/>
                <w:sz w:val="16"/>
                <w:szCs w:val="16"/>
              </w:rPr>
              <w:t>)</w:t>
            </w:r>
          </w:p>
        </w:tc>
        <w:tc>
          <w:tcPr>
            <w:tcW w:w="16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lang w:val="ro-RO"/>
              </w:rPr>
              <w:t>X</w:t>
            </w:r>
          </w:p>
        </w:tc>
        <w:tc>
          <w:tcPr>
            <w:tcW w:w="109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2 722</w:t>
            </w:r>
          </w:p>
        </w:tc>
        <w:tc>
          <w:tcPr>
            <w:tcW w:w="131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0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c>
          <w:tcPr>
            <w:tcW w:w="120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r w:rsidRPr="007E2277">
              <w:rPr>
                <w:rFonts w:ascii="Arial" w:eastAsia="Times New Roman" w:hAnsi="Arial" w:cs="Arial"/>
                <w:color w:val="1A171B"/>
                <w:sz w:val="16"/>
                <w:szCs w:val="16"/>
              </w:rPr>
              <w:t>Х</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В этой таблице вместо процента торговой надбавки определяется коэффициент отношения первоначальной стоимости товаров, подготовленных к продаже (стр. 3 гр. 3), к их продажной, стоимости (стр. 3 гр. 4).</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000000"/>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Бухгалтерские записи к</w:t>
      </w:r>
      <w:r w:rsidRPr="007E2277">
        <w:rPr>
          <w:rFonts w:ascii="Arial" w:eastAsia="Times New Roman" w:hAnsi="Arial" w:cs="Arial"/>
          <w:color w:val="1A171B"/>
          <w:sz w:val="20"/>
        </w:rPr>
        <w:t> </w:t>
      </w:r>
      <w:r w:rsidRPr="007E2277">
        <w:rPr>
          <w:rFonts w:ascii="Arial" w:eastAsia="Times New Roman" w:hAnsi="Arial" w:cs="Arial"/>
          <w:b/>
          <w:bCs/>
          <w:i/>
          <w:iCs/>
          <w:color w:val="1A171B"/>
          <w:sz w:val="20"/>
          <w:szCs w:val="20"/>
          <w:lang w:val="ru-RU"/>
        </w:rPr>
        <w:t>варианту</w:t>
      </w:r>
      <w:r w:rsidRPr="007E2277">
        <w:rPr>
          <w:rFonts w:ascii="Arial" w:eastAsia="Times New Roman" w:hAnsi="Arial" w:cs="Arial"/>
          <w:b/>
          <w:bCs/>
          <w:i/>
          <w:iCs/>
          <w:color w:val="1A171B"/>
          <w:sz w:val="20"/>
        </w:rPr>
        <w:t> </w:t>
      </w:r>
      <w:r w:rsidRPr="007E2277">
        <w:rPr>
          <w:rFonts w:ascii="Arial" w:eastAsia="Times New Roman" w:hAnsi="Arial" w:cs="Arial"/>
          <w:b/>
          <w:bCs/>
          <w:i/>
          <w:iCs/>
          <w:color w:val="1A171B"/>
          <w:sz w:val="20"/>
          <w:szCs w:val="20"/>
          <w:lang w:val="ro-RO"/>
        </w:rPr>
        <w:t>II</w:t>
      </w:r>
      <w:r w:rsidRPr="007E2277">
        <w:rPr>
          <w:rFonts w:ascii="Arial" w:eastAsia="Times New Roman" w:hAnsi="Arial" w:cs="Arial"/>
          <w:color w:val="1A171B"/>
          <w:sz w:val="20"/>
          <w:szCs w:val="20"/>
          <w:lang w:val="ro-RO"/>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proofErr w:type="spellStart"/>
      <w:r w:rsidRPr="007E2277">
        <w:rPr>
          <w:rFonts w:ascii="Arial" w:eastAsia="Times New Roman" w:hAnsi="Arial" w:cs="Arial"/>
          <w:b/>
          <w:bCs/>
          <w:color w:val="1A171B"/>
          <w:sz w:val="20"/>
          <w:szCs w:val="20"/>
        </w:rPr>
        <w:t>Таблица</w:t>
      </w:r>
      <w:proofErr w:type="spellEnd"/>
      <w:r w:rsidRPr="007E2277">
        <w:rPr>
          <w:rFonts w:ascii="Arial" w:eastAsia="Times New Roman" w:hAnsi="Arial" w:cs="Arial"/>
          <w:b/>
          <w:bCs/>
          <w:color w:val="1A171B"/>
          <w:sz w:val="20"/>
          <w:szCs w:val="20"/>
        </w:rPr>
        <w:t xml:space="preserve"> 18</w:t>
      </w:r>
    </w:p>
    <w:tbl>
      <w:tblPr>
        <w:tblW w:w="10500" w:type="dxa"/>
        <w:jc w:val="center"/>
        <w:tblCellMar>
          <w:left w:w="0" w:type="dxa"/>
          <w:right w:w="0" w:type="dxa"/>
        </w:tblCellMar>
        <w:tblLook w:val="04A0"/>
      </w:tblPr>
      <w:tblGrid>
        <w:gridCol w:w="531"/>
        <w:gridCol w:w="6588"/>
        <w:gridCol w:w="898"/>
        <w:gridCol w:w="1156"/>
        <w:gridCol w:w="1327"/>
      </w:tblGrid>
      <w:tr w:rsidR="007E2277" w:rsidRPr="007E2277" w:rsidTr="007E2277">
        <w:trPr>
          <w:trHeight w:val="50"/>
          <w:jc w:val="center"/>
        </w:trPr>
        <w:tc>
          <w:tcPr>
            <w:tcW w:w="44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b/>
                <w:bCs/>
                <w:color w:val="1A171B"/>
                <w:sz w:val="16"/>
                <w:szCs w:val="16"/>
              </w:rPr>
              <w:t>№</w:t>
            </w:r>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п/п</w:t>
            </w:r>
          </w:p>
        </w:tc>
        <w:tc>
          <w:tcPr>
            <w:tcW w:w="5530"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Содержание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хозяйственной</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операции</w:t>
            </w:r>
            <w:proofErr w:type="spellEnd"/>
          </w:p>
        </w:tc>
        <w:tc>
          <w:tcPr>
            <w:tcW w:w="754"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Сумма</w:t>
            </w:r>
            <w:proofErr w:type="spellEnd"/>
            <w:r w:rsidRPr="007E2277">
              <w:rPr>
                <w:rFonts w:ascii="Arial" w:eastAsia="Times New Roman" w:hAnsi="Arial" w:cs="Arial"/>
                <w:b/>
                <w:bCs/>
                <w:color w:val="1A171B"/>
                <w:sz w:val="16"/>
              </w:rPr>
              <w:t> </w:t>
            </w:r>
            <w:r w:rsidRPr="007E2277">
              <w:rPr>
                <w:rFonts w:ascii="Arial" w:eastAsia="Times New Roman" w:hAnsi="Arial" w:cs="Arial"/>
                <w:b/>
                <w:bCs/>
                <w:color w:val="1A171B"/>
                <w:sz w:val="16"/>
                <w:szCs w:val="16"/>
              </w:rPr>
              <w:br/>
              <w:t xml:space="preserve">(в </w:t>
            </w:r>
            <w:proofErr w:type="spellStart"/>
            <w:r w:rsidRPr="007E2277">
              <w:rPr>
                <w:rFonts w:ascii="Arial" w:eastAsia="Times New Roman" w:hAnsi="Arial" w:cs="Arial"/>
                <w:b/>
                <w:bCs/>
                <w:color w:val="1A171B"/>
                <w:sz w:val="16"/>
                <w:szCs w:val="16"/>
              </w:rPr>
              <w:t>леях</w:t>
            </w:r>
            <w:proofErr w:type="spellEnd"/>
            <w:r w:rsidRPr="007E2277">
              <w:rPr>
                <w:rFonts w:ascii="Arial" w:eastAsia="Times New Roman" w:hAnsi="Arial" w:cs="Arial"/>
                <w:b/>
                <w:bCs/>
                <w:color w:val="1A171B"/>
                <w:sz w:val="16"/>
                <w:szCs w:val="16"/>
              </w:rPr>
              <w:t>)</w:t>
            </w:r>
          </w:p>
        </w:tc>
        <w:tc>
          <w:tcPr>
            <w:tcW w:w="2084"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Корреспондирующие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счета</w:t>
            </w:r>
            <w:proofErr w:type="spellEnd"/>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дебет</w:t>
            </w:r>
            <w:proofErr w:type="spellEnd"/>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кредит</w:t>
            </w:r>
            <w:proofErr w:type="spellEnd"/>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Отражается покупная стоимость поступивших товаров</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14 000</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r w:rsidRPr="007E2277">
              <w:rPr>
                <w:rFonts w:ascii="Arial" w:eastAsia="Times New Roman" w:hAnsi="Arial" w:cs="Arial"/>
                <w:color w:val="1A171B"/>
                <w:sz w:val="16"/>
              </w:rPr>
              <w:t> </w:t>
            </w:r>
            <w:r w:rsidRPr="007E2277">
              <w:rPr>
                <w:rFonts w:ascii="Arial" w:eastAsia="Times New Roman" w:hAnsi="Arial" w:cs="Arial"/>
                <w:i/>
                <w:iCs/>
                <w:color w:val="1A171B"/>
                <w:sz w:val="16"/>
                <w:szCs w:val="16"/>
              </w:rPr>
              <w:t>5342</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521</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Сумма ТЗЗ и таможенных пошлин и сборов, связанных с приобретением товаров</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sz w:val="16"/>
                <w:szCs w:val="16"/>
              </w:rPr>
              <w:t> </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539, 229, 227,532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Возврат</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поставщикам</w:t>
            </w:r>
            <w:proofErr w:type="spellEnd"/>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 - )</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521,</w:t>
            </w:r>
            <w:r w:rsidRPr="007E2277">
              <w:rPr>
                <w:rFonts w:ascii="Arial" w:eastAsia="Times New Roman" w:hAnsi="Arial" w:cs="Arial"/>
                <w:color w:val="1A171B"/>
                <w:sz w:val="16"/>
              </w:rPr>
              <w:t> </w:t>
            </w: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Скидки</w:t>
            </w:r>
            <w:proofErr w:type="spellEnd"/>
            <w:r w:rsidRPr="007E2277">
              <w:rPr>
                <w:rFonts w:ascii="Arial" w:eastAsia="Times New Roman" w:hAnsi="Arial" w:cs="Arial"/>
                <w:color w:val="1A171B"/>
                <w:sz w:val="16"/>
                <w:szCs w:val="16"/>
              </w:rPr>
              <w:t xml:space="preserve"> и </w:t>
            </w:r>
            <w:proofErr w:type="spellStart"/>
            <w:r w:rsidRPr="007E2277">
              <w:rPr>
                <w:rFonts w:ascii="Arial" w:eastAsia="Times New Roman" w:hAnsi="Arial" w:cs="Arial"/>
                <w:color w:val="1A171B"/>
                <w:sz w:val="16"/>
                <w:szCs w:val="16"/>
              </w:rPr>
              <w:t>уценка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 - )</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521,</w:t>
            </w:r>
            <w:r w:rsidRPr="007E2277">
              <w:rPr>
                <w:rFonts w:ascii="Arial" w:eastAsia="Times New Roman" w:hAnsi="Arial" w:cs="Arial"/>
                <w:color w:val="1A171B"/>
                <w:sz w:val="16"/>
              </w:rPr>
              <w:t> </w:t>
            </w: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Итого</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чистые</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закупки</w:t>
            </w:r>
            <w:proofErr w:type="spellEnd"/>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14 000</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Сумма НДС, уплаченная поставщикам (таможне)</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2 800</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229, 227, 532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На продажную стоимость реализованных товаров (без НДС)</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9 000</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241</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611</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На сумму НДС от продажной стоимости реализованных товаров</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1 800</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241</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недостачи</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r w:rsidRPr="007E2277">
              <w:rPr>
                <w:rFonts w:ascii="Arial" w:eastAsia="Times New Roman" w:hAnsi="Arial" w:cs="Arial"/>
                <w:color w:val="1A171B"/>
                <w:sz w:val="16"/>
                <w:szCs w:val="16"/>
              </w:rPr>
              <w:t>:</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сверх</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норм</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естественной</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убыли</w:t>
            </w:r>
            <w:proofErr w:type="spellEnd"/>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 в пределах норм естественной убыли</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349</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714</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НДС</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713</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На</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сумму</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порчи</w:t>
            </w:r>
            <w:proofErr w:type="spellEnd"/>
            <w:r w:rsidRPr="007E2277">
              <w:rPr>
                <w:rFonts w:ascii="Arial" w:eastAsia="Times New Roman" w:hAnsi="Arial" w:cs="Arial"/>
                <w:color w:val="1A171B"/>
                <w:sz w:val="16"/>
                <w:szCs w:val="16"/>
              </w:rPr>
              <w:t xml:space="preserve"> </w:t>
            </w:r>
            <w:proofErr w:type="spellStart"/>
            <w:r w:rsidRPr="007E2277">
              <w:rPr>
                <w:rFonts w:ascii="Arial" w:eastAsia="Times New Roman" w:hAnsi="Arial" w:cs="Arial"/>
                <w:color w:val="1A171B"/>
                <w:sz w:val="16"/>
                <w:szCs w:val="16"/>
              </w:rPr>
              <w:t>товаров</w:t>
            </w:r>
            <w:proofErr w:type="spellEnd"/>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70</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714</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r w:rsidRPr="007E2277">
              <w:rPr>
                <w:rFonts w:ascii="Arial" w:eastAsia="Times New Roman" w:hAnsi="Arial" w:cs="Arial"/>
                <w:color w:val="1A171B"/>
                <w:sz w:val="16"/>
                <w:szCs w:val="16"/>
              </w:rPr>
              <w:t>– НДС</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14</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713</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i/>
                <w:iCs/>
                <w:color w:val="1A171B"/>
                <w:sz w:val="16"/>
                <w:szCs w:val="16"/>
              </w:rPr>
              <w:t>5342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9.</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На сумму возврата от покупателей</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822</w:t>
            </w:r>
          </w:p>
        </w:tc>
      </w:tr>
      <w:tr w:rsidR="007E2277" w:rsidRPr="007E2277" w:rsidTr="007E2277">
        <w:trPr>
          <w:trHeight w:val="50"/>
          <w:jc w:val="center"/>
        </w:trPr>
        <w:tc>
          <w:tcPr>
            <w:tcW w:w="44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w:t>
            </w:r>
          </w:p>
        </w:tc>
        <w:tc>
          <w:tcPr>
            <w:tcW w:w="553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lang w:val="ru-RU"/>
              </w:rPr>
            </w:pPr>
            <w:r w:rsidRPr="007E2277">
              <w:rPr>
                <w:rFonts w:ascii="Arial" w:eastAsia="Times New Roman" w:hAnsi="Arial" w:cs="Arial"/>
                <w:color w:val="1A171B"/>
                <w:sz w:val="16"/>
                <w:szCs w:val="16"/>
                <w:lang w:val="ru-RU"/>
              </w:rPr>
              <w:t>Списывается себестоимость реализованных товаров (себестоимость продаж)</w:t>
            </w:r>
          </w:p>
        </w:tc>
        <w:tc>
          <w:tcPr>
            <w:tcW w:w="75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6 278</w:t>
            </w:r>
          </w:p>
        </w:tc>
        <w:tc>
          <w:tcPr>
            <w:tcW w:w="97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711</w:t>
            </w:r>
          </w:p>
        </w:tc>
        <w:tc>
          <w:tcPr>
            <w:tcW w:w="111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217</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1A171B"/>
          <w:sz w:val="20"/>
          <w:szCs w:val="20"/>
        </w:rPr>
        <w:lastRenderedPageBreak/>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Каждое торговое предприятие самостоятельно решает, каким вариантом метода розничных продаж вести учет товаров, какую систему учета товаров применять, какие методы оценки активов использовать. Главное, чтобы выбранные варианты учета были зафиксированы в учетной политике в соответствии с законодательными, нормативными документами или расчетами предприятия.</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 применении стоимостной системы учета товара необходима полная инвентаризация остатков товаров в конце каждого месяца и сравнение их стоимости продаж с расчетом. Также большое значение имеет компьютерная программа. К сожалению, в настоящее время многие вопросы отданы на откуп программистам, поэтому часто требования национальных стандартов игнорируются. В связи с этим для правильной постановки задач бухгалтеру необходимо понимание основных вопросов учета и оценки товаров.</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3. Оценка товаров в финансовых отчетах (последующая оценка)</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Последующая оценка товаров должна быть произведена в финансовых отчетах по наименьшей сумме из себестоимости и ЧСР, как регламентирует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bookmarkStart w:id="2" w:name="_ednref2"/>
      <w:r w:rsidRPr="007E2277">
        <w:rPr>
          <w:rFonts w:ascii="Arial" w:eastAsia="Times New Roman" w:hAnsi="Arial" w:cs="Arial"/>
          <w:color w:val="000000"/>
          <w:sz w:val="20"/>
          <w:szCs w:val="20"/>
        </w:rPr>
        <w:fldChar w:fldCharType="begin"/>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HYPERLINK</w:instrText>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http</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www</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contabilitate</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mod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printarticle</w:instrText>
      </w:r>
      <w:r w:rsidRPr="007E2277">
        <w:rPr>
          <w:rFonts w:ascii="Arial" w:eastAsia="Times New Roman" w:hAnsi="Arial" w:cs="Arial"/>
          <w:color w:val="000000"/>
          <w:sz w:val="20"/>
          <w:szCs w:val="20"/>
          <w:lang w:val="ru-RU"/>
        </w:rPr>
        <w:instrText>&amp;</w:instrText>
      </w:r>
      <w:r w:rsidRPr="007E2277">
        <w:rPr>
          <w:rFonts w:ascii="Arial" w:eastAsia="Times New Roman" w:hAnsi="Arial" w:cs="Arial"/>
          <w:color w:val="000000"/>
          <w:sz w:val="20"/>
          <w:szCs w:val="20"/>
        </w:rPr>
        <w:instrText>id</w:instrText>
      </w:r>
      <w:r w:rsidRPr="007E2277">
        <w:rPr>
          <w:rFonts w:ascii="Arial" w:eastAsia="Times New Roman" w:hAnsi="Arial" w:cs="Arial"/>
          <w:color w:val="000000"/>
          <w:sz w:val="20"/>
          <w:szCs w:val="20"/>
          <w:lang w:val="ru-RU"/>
        </w:rPr>
        <w:instrText>=3509" \</w:instrText>
      </w:r>
      <w:r w:rsidRPr="007E2277">
        <w:rPr>
          <w:rFonts w:ascii="Arial" w:eastAsia="Times New Roman" w:hAnsi="Arial" w:cs="Arial"/>
          <w:color w:val="000000"/>
          <w:sz w:val="20"/>
          <w:szCs w:val="20"/>
        </w:rPr>
        <w:instrText>l</w:instrText>
      </w:r>
      <w:r w:rsidRPr="007E2277">
        <w:rPr>
          <w:rFonts w:ascii="Arial" w:eastAsia="Times New Roman" w:hAnsi="Arial" w:cs="Arial"/>
          <w:color w:val="000000"/>
          <w:sz w:val="20"/>
          <w:szCs w:val="20"/>
          <w:lang w:val="ru-RU"/>
        </w:rPr>
        <w:instrText xml:space="preserve"> "_</w:instrText>
      </w:r>
      <w:r w:rsidRPr="007E2277">
        <w:rPr>
          <w:rFonts w:ascii="Arial" w:eastAsia="Times New Roman" w:hAnsi="Arial" w:cs="Arial"/>
          <w:color w:val="000000"/>
          <w:sz w:val="20"/>
          <w:szCs w:val="20"/>
        </w:rPr>
        <w:instrText>edn</w:instrText>
      </w:r>
      <w:r w:rsidRPr="007E2277">
        <w:rPr>
          <w:rFonts w:ascii="Arial" w:eastAsia="Times New Roman" w:hAnsi="Arial" w:cs="Arial"/>
          <w:color w:val="000000"/>
          <w:sz w:val="20"/>
          <w:szCs w:val="20"/>
          <w:lang w:val="ru-RU"/>
        </w:rPr>
        <w:instrText>2" \</w:instrText>
      </w:r>
      <w:r w:rsidRPr="007E2277">
        <w:rPr>
          <w:rFonts w:ascii="Arial" w:eastAsia="Times New Roman" w:hAnsi="Arial" w:cs="Arial"/>
          <w:color w:val="000000"/>
          <w:sz w:val="20"/>
          <w:szCs w:val="20"/>
        </w:rPr>
        <w:instrText>o</w:instrText>
      </w:r>
      <w:r w:rsidRPr="007E2277">
        <w:rPr>
          <w:rFonts w:ascii="Arial" w:eastAsia="Times New Roman" w:hAnsi="Arial" w:cs="Arial"/>
          <w:color w:val="000000"/>
          <w:sz w:val="20"/>
          <w:szCs w:val="20"/>
          <w:lang w:val="ru-RU"/>
        </w:rPr>
        <w:instrText xml:space="preserve"> "" </w:instrText>
      </w:r>
      <w:r w:rsidRPr="007E2277">
        <w:rPr>
          <w:rFonts w:ascii="Arial" w:eastAsia="Times New Roman" w:hAnsi="Arial" w:cs="Arial"/>
          <w:color w:val="000000"/>
          <w:sz w:val="20"/>
          <w:szCs w:val="20"/>
        </w:rPr>
        <w:fldChar w:fldCharType="separate"/>
      </w:r>
      <w:r w:rsidRPr="007E2277">
        <w:rPr>
          <w:rFonts w:ascii="Arial" w:eastAsia="Times New Roman" w:hAnsi="Arial" w:cs="Arial"/>
          <w:color w:val="3C6198"/>
          <w:sz w:val="20"/>
          <w:vertAlign w:val="superscript"/>
          <w:lang w:val="ru-RU"/>
        </w:rPr>
        <w:t>3</w:t>
      </w:r>
      <w:r w:rsidRPr="007E2277">
        <w:rPr>
          <w:rFonts w:ascii="Arial" w:eastAsia="Times New Roman" w:hAnsi="Arial" w:cs="Arial"/>
          <w:color w:val="000000"/>
          <w:sz w:val="20"/>
          <w:szCs w:val="20"/>
        </w:rPr>
        <w:fldChar w:fldCharType="end"/>
      </w:r>
      <w:bookmarkEnd w:id="2"/>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Согласно</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w:t>
      </w:r>
      <w:r w:rsidRPr="007E2277">
        <w:rPr>
          <w:rFonts w:ascii="Arial" w:eastAsia="Times New Roman" w:hAnsi="Arial" w:cs="Arial"/>
          <w:i/>
          <w:iCs/>
          <w:color w:val="1A171B"/>
          <w:sz w:val="20"/>
          <w:szCs w:val="20"/>
          <w:lang w:val="ru-RU"/>
        </w:rPr>
        <w:t>Чистая стоимость реализации (ЧСР) – это предполагаемая продажная цена товарно-материальных запасов в ходе обычной хозяйственной деятельности, уменьшенная на предполагаемые расходы на комплектацию и организацию продаж</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Разница между себестоимостью и ЧСР товаров, полученная в связи с их оценкой по чистой стоимости реализации, представляет собой потери, которые следует признать как расход отчетного периода, а также уменьшить на величину потерь стоимость товаров, сделав при этом бухгалтерскую запись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714</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Оценка ТМЗ по чистой стоимости реализации производится:</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rPr>
        <w:t>a</w:t>
      </w:r>
      <w:r w:rsidRPr="007E2277">
        <w:rPr>
          <w:rFonts w:ascii="Arial" w:eastAsia="Times New Roman" w:hAnsi="Arial" w:cs="Arial"/>
          <w:i/>
          <w:iCs/>
          <w:color w:val="1A171B"/>
          <w:sz w:val="20"/>
          <w:szCs w:val="20"/>
          <w:lang w:val="ru-RU"/>
        </w:rPr>
        <w:t>)</w:t>
      </w:r>
      <w:r w:rsidRPr="007E2277">
        <w:rPr>
          <w:rFonts w:ascii="Arial" w:eastAsia="Times New Roman" w:hAnsi="Arial" w:cs="Arial"/>
          <w:i/>
          <w:iCs/>
          <w:color w:val="1A171B"/>
          <w:sz w:val="20"/>
        </w:rPr>
        <w:t> </w:t>
      </w:r>
      <w:proofErr w:type="gramStart"/>
      <w:r w:rsidRPr="007E2277">
        <w:rPr>
          <w:rFonts w:ascii="Arial" w:eastAsia="Times New Roman" w:hAnsi="Arial" w:cs="Arial"/>
          <w:color w:val="1A171B"/>
          <w:sz w:val="20"/>
          <w:szCs w:val="20"/>
          <w:lang w:val="ru-RU"/>
        </w:rPr>
        <w:t>по</w:t>
      </w:r>
      <w:proofErr w:type="gramEnd"/>
      <w:r w:rsidRPr="007E2277">
        <w:rPr>
          <w:rFonts w:ascii="Arial" w:eastAsia="Times New Roman" w:hAnsi="Arial" w:cs="Arial"/>
          <w:color w:val="1A171B"/>
          <w:sz w:val="20"/>
          <w:szCs w:val="20"/>
          <w:lang w:val="ru-RU"/>
        </w:rPr>
        <w:t xml:space="preserve"> видам;</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o-RO"/>
        </w:rPr>
        <w:t>b)</w:t>
      </w:r>
      <w:r w:rsidRPr="007E2277">
        <w:rPr>
          <w:rFonts w:ascii="Arial" w:eastAsia="Times New Roman" w:hAnsi="Arial" w:cs="Arial"/>
          <w:i/>
          <w:iCs/>
          <w:color w:val="1A171B"/>
          <w:sz w:val="20"/>
          <w:lang w:val="ro-RO"/>
        </w:rPr>
        <w:t> </w:t>
      </w:r>
      <w:r w:rsidRPr="007E2277">
        <w:rPr>
          <w:rFonts w:ascii="Arial" w:eastAsia="Times New Roman" w:hAnsi="Arial" w:cs="Arial"/>
          <w:color w:val="1A171B"/>
          <w:sz w:val="20"/>
          <w:szCs w:val="20"/>
          <w:lang w:val="ru-RU"/>
        </w:rPr>
        <w:t>по группам взаимозаменяемых единиц (в пределах одного и того же ассортимента), имеющим одинаковое назначение или конечное применение, произведенным и реализованным в одной и той же географической зоне.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на отчетную дату следующего периода товары не реализованы или не использованы на внутренние нужды, они вновь оцениваются по наименьшей сумме из первоначальной стоимости и чистой стоимости реализации. Возможно, на конец следующего периода ЧСР их остатка возрастет. Тогда пересмотр стоимости товарных запасов, ранее оцененных по чистой стоимости реализации, может быть осуществлен в пределах их первоначальной стоимости. Разница между первоначальной стоимостью товаров и их чистой стоимостью реализации, полученная от увеличения последней, относится на операционные доходы отчетного периода и увеличивает стоимость ТМЗ бухгалтерской записью 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612</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Переоценка ТМЗ в финансовых отчетах соответствует требованию</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Международного стандарта финансовой отчетности 2 «Запасы».</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Метод наименьшей оценки товаров в финансовых отчетах необходим для четкого определения финансового положения предприятия, для реального расчета расходов и прибыли, для информационного обеспечения процесса принятия решений всеми пользователями финансовой отчетности.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Оценка товаров по ЧСР применяется розничными торговыми предприятиями Молдовы в части неликвидных и испорченных товаров. Оценка по ЧСР товаров, срок годности которых в скором времени истекает, предприятия осуществляют неохотно, поскольку потери от уценки не принимаются при налогообложении</w:t>
      </w:r>
      <w:bookmarkStart w:id="3" w:name="_ednref3"/>
      <w:r w:rsidRPr="007E2277">
        <w:rPr>
          <w:rFonts w:ascii="Arial" w:eastAsia="Times New Roman" w:hAnsi="Arial" w:cs="Arial"/>
          <w:color w:val="000000"/>
          <w:sz w:val="20"/>
          <w:szCs w:val="20"/>
        </w:rPr>
        <w:fldChar w:fldCharType="begin"/>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HYPERLINK</w:instrText>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http</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www</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contabilitate</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mod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printarticle</w:instrText>
      </w:r>
      <w:r w:rsidRPr="007E2277">
        <w:rPr>
          <w:rFonts w:ascii="Arial" w:eastAsia="Times New Roman" w:hAnsi="Arial" w:cs="Arial"/>
          <w:color w:val="000000"/>
          <w:sz w:val="20"/>
          <w:szCs w:val="20"/>
          <w:lang w:val="ru-RU"/>
        </w:rPr>
        <w:instrText>&amp;</w:instrText>
      </w:r>
      <w:r w:rsidRPr="007E2277">
        <w:rPr>
          <w:rFonts w:ascii="Arial" w:eastAsia="Times New Roman" w:hAnsi="Arial" w:cs="Arial"/>
          <w:color w:val="000000"/>
          <w:sz w:val="20"/>
          <w:szCs w:val="20"/>
        </w:rPr>
        <w:instrText>id</w:instrText>
      </w:r>
      <w:r w:rsidRPr="007E2277">
        <w:rPr>
          <w:rFonts w:ascii="Arial" w:eastAsia="Times New Roman" w:hAnsi="Arial" w:cs="Arial"/>
          <w:color w:val="000000"/>
          <w:sz w:val="20"/>
          <w:szCs w:val="20"/>
          <w:lang w:val="ru-RU"/>
        </w:rPr>
        <w:instrText>=3509" \</w:instrText>
      </w:r>
      <w:r w:rsidRPr="007E2277">
        <w:rPr>
          <w:rFonts w:ascii="Arial" w:eastAsia="Times New Roman" w:hAnsi="Arial" w:cs="Arial"/>
          <w:color w:val="000000"/>
          <w:sz w:val="20"/>
          <w:szCs w:val="20"/>
        </w:rPr>
        <w:instrText>l</w:instrText>
      </w:r>
      <w:r w:rsidRPr="007E2277">
        <w:rPr>
          <w:rFonts w:ascii="Arial" w:eastAsia="Times New Roman" w:hAnsi="Arial" w:cs="Arial"/>
          <w:color w:val="000000"/>
          <w:sz w:val="20"/>
          <w:szCs w:val="20"/>
          <w:lang w:val="ru-RU"/>
        </w:rPr>
        <w:instrText xml:space="preserve"> "_</w:instrText>
      </w:r>
      <w:r w:rsidRPr="007E2277">
        <w:rPr>
          <w:rFonts w:ascii="Arial" w:eastAsia="Times New Roman" w:hAnsi="Arial" w:cs="Arial"/>
          <w:color w:val="000000"/>
          <w:sz w:val="20"/>
          <w:szCs w:val="20"/>
        </w:rPr>
        <w:instrText>edn</w:instrText>
      </w:r>
      <w:r w:rsidRPr="007E2277">
        <w:rPr>
          <w:rFonts w:ascii="Arial" w:eastAsia="Times New Roman" w:hAnsi="Arial" w:cs="Arial"/>
          <w:color w:val="000000"/>
          <w:sz w:val="20"/>
          <w:szCs w:val="20"/>
          <w:lang w:val="ru-RU"/>
        </w:rPr>
        <w:instrText>3" \</w:instrText>
      </w:r>
      <w:r w:rsidRPr="007E2277">
        <w:rPr>
          <w:rFonts w:ascii="Arial" w:eastAsia="Times New Roman" w:hAnsi="Arial" w:cs="Arial"/>
          <w:color w:val="000000"/>
          <w:sz w:val="20"/>
          <w:szCs w:val="20"/>
        </w:rPr>
        <w:instrText>o</w:instrText>
      </w:r>
      <w:r w:rsidRPr="007E2277">
        <w:rPr>
          <w:rFonts w:ascii="Arial" w:eastAsia="Times New Roman" w:hAnsi="Arial" w:cs="Arial"/>
          <w:color w:val="000000"/>
          <w:sz w:val="20"/>
          <w:szCs w:val="20"/>
          <w:lang w:val="ru-RU"/>
        </w:rPr>
        <w:instrText xml:space="preserve"> "" </w:instrText>
      </w:r>
      <w:r w:rsidRPr="007E2277">
        <w:rPr>
          <w:rFonts w:ascii="Arial" w:eastAsia="Times New Roman" w:hAnsi="Arial" w:cs="Arial"/>
          <w:color w:val="000000"/>
          <w:sz w:val="20"/>
          <w:szCs w:val="20"/>
        </w:rPr>
        <w:fldChar w:fldCharType="separate"/>
      </w:r>
      <w:r w:rsidRPr="007E2277">
        <w:rPr>
          <w:rFonts w:ascii="Arial" w:eastAsia="Times New Roman" w:hAnsi="Arial" w:cs="Arial"/>
          <w:color w:val="3C6198"/>
          <w:sz w:val="20"/>
          <w:vertAlign w:val="superscript"/>
          <w:lang w:val="ru-RU"/>
        </w:rPr>
        <w:t>4</w:t>
      </w:r>
      <w:r w:rsidRPr="007E2277">
        <w:rPr>
          <w:rFonts w:ascii="Arial" w:eastAsia="Times New Roman" w:hAnsi="Arial" w:cs="Arial"/>
          <w:color w:val="000000"/>
          <w:sz w:val="20"/>
          <w:szCs w:val="20"/>
        </w:rPr>
        <w:fldChar w:fldCharType="end"/>
      </w:r>
      <w:bookmarkEnd w:id="3"/>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Порядок уценки товаров предприятию необходимо устанавливать в учетной политике.</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При выполнении требований</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в балансе розничного предприятия стоимость товаров в финансовых отчетах может включать первоначальную стоимость одних товаров и чистую стоимость реализации других.</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Оценка товаров по чистой стоимости реализации в финансовом учете на конец отчетного периода выгодна предпринимателю, так как переоцененный товар не принесет убытков в следующем отчетном периоде. В том случае, если, по мнению предпринимателя, данный товар будет востребован позже, его следует придержать, а когда чистая стоимость реализации на этот товар значительно возрастет в другом отчетном периоде, можно будет не только компенсировать убытки, но и получить доход.</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Для изучения порядка оценки товаров и отражения их в финансовых отчетах используем условия примера розничного продовольственного магазина «Люкс».</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lastRenderedPageBreak/>
        <w:t>Остатки товаров на конец отчетного периода, при условии их оценки по средневзвешенной стоимости, по данным нашего примера будут следующими (</w:t>
      </w:r>
      <w:proofErr w:type="gramStart"/>
      <w:r w:rsidRPr="007E2277">
        <w:rPr>
          <w:rFonts w:ascii="Arial" w:eastAsia="Times New Roman" w:hAnsi="Arial" w:cs="Arial"/>
          <w:color w:val="1A171B"/>
          <w:sz w:val="20"/>
          <w:szCs w:val="20"/>
          <w:lang w:val="ru-RU"/>
        </w:rPr>
        <w:t>см</w:t>
      </w:r>
      <w:proofErr w:type="gramEnd"/>
      <w:r w:rsidRPr="007E2277">
        <w:rPr>
          <w:rFonts w:ascii="Arial" w:eastAsia="Times New Roman" w:hAnsi="Arial" w:cs="Arial"/>
          <w:color w:val="1A171B"/>
          <w:sz w:val="20"/>
          <w:szCs w:val="20"/>
          <w:lang w:val="ru-RU"/>
        </w:rPr>
        <w:t>. таблицу 19).</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Таблица 19</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Данные об остатках товаров по магазину «Люкс»</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2474"/>
        <w:gridCol w:w="1374"/>
        <w:gridCol w:w="3519"/>
        <w:gridCol w:w="3133"/>
      </w:tblGrid>
      <w:tr w:rsidR="007E2277" w:rsidRPr="007E2277" w:rsidTr="007E2277">
        <w:trPr>
          <w:trHeight w:val="312"/>
          <w:jc w:val="center"/>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Наименование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товара</w:t>
            </w:r>
            <w:proofErr w:type="spellEnd"/>
          </w:p>
        </w:tc>
        <w:tc>
          <w:tcPr>
            <w:tcW w:w="118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Количество</w:t>
            </w:r>
            <w:proofErr w:type="spellEnd"/>
          </w:p>
        </w:tc>
        <w:tc>
          <w:tcPr>
            <w:tcW w:w="3024"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Первоначальная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цена</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единицы</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товара</w:t>
            </w:r>
            <w:proofErr w:type="spellEnd"/>
          </w:p>
        </w:tc>
        <w:tc>
          <w:tcPr>
            <w:tcW w:w="2693"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240" w:lineRule="auto"/>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Первоначальная</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стоимость</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всего</w:t>
            </w:r>
            <w:proofErr w:type="spellEnd"/>
          </w:p>
        </w:tc>
      </w:tr>
      <w:tr w:rsidR="007E2277" w:rsidRPr="007E2277" w:rsidTr="007E2277">
        <w:trPr>
          <w:trHeight w:val="50"/>
          <w:jc w:val="center"/>
        </w:trPr>
        <w:tc>
          <w:tcPr>
            <w:tcW w:w="212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118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200</w:t>
            </w:r>
          </w:p>
        </w:tc>
        <w:tc>
          <w:tcPr>
            <w:tcW w:w="302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20,67</w:t>
            </w:r>
          </w:p>
        </w:tc>
        <w:tc>
          <w:tcPr>
            <w:tcW w:w="26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4 134</w:t>
            </w:r>
          </w:p>
        </w:tc>
      </w:tr>
      <w:tr w:rsidR="007E2277" w:rsidRPr="007E2277" w:rsidTr="007E2277">
        <w:trPr>
          <w:trHeight w:val="50"/>
          <w:jc w:val="center"/>
        </w:trPr>
        <w:tc>
          <w:tcPr>
            <w:tcW w:w="212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118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350</w:t>
            </w:r>
          </w:p>
        </w:tc>
        <w:tc>
          <w:tcPr>
            <w:tcW w:w="302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16,20</w:t>
            </w:r>
          </w:p>
        </w:tc>
        <w:tc>
          <w:tcPr>
            <w:tcW w:w="26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5 670</w:t>
            </w:r>
          </w:p>
        </w:tc>
      </w:tr>
      <w:tr w:rsidR="007E2277" w:rsidRPr="007E2277" w:rsidTr="007E2277">
        <w:trPr>
          <w:trHeight w:val="50"/>
          <w:jc w:val="center"/>
        </w:trPr>
        <w:tc>
          <w:tcPr>
            <w:tcW w:w="212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118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400</w:t>
            </w:r>
          </w:p>
        </w:tc>
        <w:tc>
          <w:tcPr>
            <w:tcW w:w="302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11,14</w:t>
            </w:r>
          </w:p>
        </w:tc>
        <w:tc>
          <w:tcPr>
            <w:tcW w:w="26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4 456</w:t>
            </w:r>
          </w:p>
        </w:tc>
      </w:tr>
      <w:tr w:rsidR="007E2277" w:rsidRPr="007E2277" w:rsidTr="007E2277">
        <w:trPr>
          <w:trHeight w:val="50"/>
          <w:jc w:val="center"/>
        </w:trPr>
        <w:tc>
          <w:tcPr>
            <w:tcW w:w="212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Печенье</w:t>
            </w:r>
            <w:proofErr w:type="spellEnd"/>
          </w:p>
        </w:tc>
        <w:tc>
          <w:tcPr>
            <w:tcW w:w="118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1200</w:t>
            </w:r>
          </w:p>
        </w:tc>
        <w:tc>
          <w:tcPr>
            <w:tcW w:w="302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3,33</w:t>
            </w:r>
          </w:p>
        </w:tc>
        <w:tc>
          <w:tcPr>
            <w:tcW w:w="26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3 996</w:t>
            </w:r>
          </w:p>
        </w:tc>
      </w:tr>
      <w:tr w:rsidR="007E2277" w:rsidRPr="007E2277" w:rsidTr="007E2277">
        <w:trPr>
          <w:trHeight w:val="50"/>
          <w:jc w:val="center"/>
        </w:trPr>
        <w:tc>
          <w:tcPr>
            <w:tcW w:w="212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Макароны</w:t>
            </w:r>
            <w:proofErr w:type="spellEnd"/>
          </w:p>
        </w:tc>
        <w:tc>
          <w:tcPr>
            <w:tcW w:w="118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400</w:t>
            </w:r>
          </w:p>
        </w:tc>
        <w:tc>
          <w:tcPr>
            <w:tcW w:w="302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5,56</w:t>
            </w:r>
          </w:p>
        </w:tc>
        <w:tc>
          <w:tcPr>
            <w:tcW w:w="26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2 224</w:t>
            </w:r>
          </w:p>
        </w:tc>
      </w:tr>
      <w:tr w:rsidR="007E2277" w:rsidRPr="007E2277" w:rsidTr="007E2277">
        <w:trPr>
          <w:trHeight w:val="50"/>
          <w:jc w:val="center"/>
        </w:trPr>
        <w:tc>
          <w:tcPr>
            <w:tcW w:w="2126"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rPr>
                <w:rFonts w:ascii="Arial" w:eastAsia="Times New Roman" w:hAnsi="Arial" w:cs="Arial"/>
                <w:sz w:val="20"/>
                <w:szCs w:val="20"/>
              </w:rPr>
            </w:pPr>
            <w:proofErr w:type="spellStart"/>
            <w:r w:rsidRPr="007E2277">
              <w:rPr>
                <w:rFonts w:ascii="Arial" w:eastAsia="Times New Roman" w:hAnsi="Arial" w:cs="Arial"/>
                <w:color w:val="1A171B"/>
                <w:sz w:val="16"/>
                <w:szCs w:val="16"/>
              </w:rPr>
              <w:t>Итого</w:t>
            </w:r>
            <w:proofErr w:type="spellEnd"/>
          </w:p>
        </w:tc>
        <w:tc>
          <w:tcPr>
            <w:tcW w:w="118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3024"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sz w:val="16"/>
                <w:szCs w:val="16"/>
              </w:rPr>
              <w:t> </w:t>
            </w:r>
          </w:p>
        </w:tc>
        <w:tc>
          <w:tcPr>
            <w:tcW w:w="2693"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20 480</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Учитывая положения</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color w:val="1A171B"/>
          <w:sz w:val="20"/>
          <w:szCs w:val="20"/>
          <w:lang w:val="ru-RU"/>
        </w:rPr>
        <w:t>, магазин определяет предполагаемую продажную цену на рынках Кишинева по данным маркетинговых исследований, а также осуществляет расчет предполагаемых коммерческих расходов, связанных с реализацией товаров. Порядок расчета предполагаемых коммерческих расходов разрабатывается и утверждается руководителем и главным бухгалтером розничного торгового предприятия.</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rPr>
        <w:t> </w:t>
      </w:r>
    </w:p>
    <w:p w:rsidR="007E2277" w:rsidRPr="007E2277" w:rsidRDefault="007E2277" w:rsidP="007E2277">
      <w:pPr>
        <w:shd w:val="clear" w:color="auto" w:fill="FFFFFF"/>
        <w:spacing w:after="0" w:line="240" w:lineRule="atLeast"/>
        <w:jc w:val="right"/>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Таблица 20</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b/>
          <w:bCs/>
          <w:color w:val="1A171B"/>
          <w:sz w:val="20"/>
          <w:szCs w:val="20"/>
          <w:lang w:val="ru-RU"/>
        </w:rPr>
        <w:t>Предполагаемые рыночные цены и расходы по организации продаж</w:t>
      </w:r>
    </w:p>
    <w:p w:rsidR="007E2277" w:rsidRPr="007E2277" w:rsidRDefault="007E2277" w:rsidP="007E2277">
      <w:pPr>
        <w:shd w:val="clear" w:color="auto" w:fill="FFFFFF"/>
        <w:spacing w:line="240" w:lineRule="atLeast"/>
        <w:jc w:val="right"/>
        <w:rPr>
          <w:rFonts w:ascii="Arial" w:eastAsia="Times New Roman" w:hAnsi="Arial" w:cs="Arial"/>
          <w:color w:val="000000"/>
          <w:sz w:val="20"/>
          <w:szCs w:val="20"/>
        </w:rPr>
      </w:pPr>
      <w:r w:rsidRPr="007E2277">
        <w:rPr>
          <w:rFonts w:ascii="Arial" w:eastAsia="Times New Roman" w:hAnsi="Arial" w:cs="Arial"/>
          <w:i/>
          <w:iCs/>
          <w:color w:val="1A171B"/>
          <w:sz w:val="16"/>
          <w:szCs w:val="16"/>
        </w:rPr>
        <w:t>(</w:t>
      </w:r>
      <w:proofErr w:type="gramStart"/>
      <w:r w:rsidRPr="007E2277">
        <w:rPr>
          <w:rFonts w:ascii="Arial" w:eastAsia="Times New Roman" w:hAnsi="Arial" w:cs="Arial"/>
          <w:i/>
          <w:iCs/>
          <w:color w:val="1A171B"/>
          <w:sz w:val="16"/>
          <w:szCs w:val="16"/>
        </w:rPr>
        <w:t>в</w:t>
      </w:r>
      <w:proofErr w:type="gramEnd"/>
      <w:r w:rsidRPr="007E2277">
        <w:rPr>
          <w:rFonts w:ascii="Arial" w:eastAsia="Times New Roman" w:hAnsi="Arial" w:cs="Arial"/>
          <w:i/>
          <w:iCs/>
          <w:color w:val="1A171B"/>
          <w:sz w:val="16"/>
          <w:szCs w:val="16"/>
        </w:rPr>
        <w:t xml:space="preserve"> </w:t>
      </w:r>
      <w:proofErr w:type="spellStart"/>
      <w:r w:rsidRPr="007E2277">
        <w:rPr>
          <w:rFonts w:ascii="Arial" w:eastAsia="Times New Roman" w:hAnsi="Arial" w:cs="Arial"/>
          <w:i/>
          <w:iCs/>
          <w:color w:val="1A171B"/>
          <w:sz w:val="16"/>
          <w:szCs w:val="16"/>
        </w:rPr>
        <w:t>леях</w:t>
      </w:r>
      <w:proofErr w:type="spellEnd"/>
      <w:r w:rsidRPr="007E2277">
        <w:rPr>
          <w:rFonts w:ascii="Arial" w:eastAsia="Times New Roman" w:hAnsi="Arial" w:cs="Arial"/>
          <w:i/>
          <w:iCs/>
          <w:color w:val="1A171B"/>
          <w:sz w:val="16"/>
          <w:szCs w:val="16"/>
        </w:rPr>
        <w:t>)</w:t>
      </w:r>
    </w:p>
    <w:tbl>
      <w:tblPr>
        <w:tblW w:w="10500" w:type="dxa"/>
        <w:jc w:val="center"/>
        <w:tblCellMar>
          <w:left w:w="0" w:type="dxa"/>
          <w:right w:w="0" w:type="dxa"/>
        </w:tblCellMar>
        <w:tblLook w:val="04A0"/>
      </w:tblPr>
      <w:tblGrid>
        <w:gridCol w:w="2158"/>
        <w:gridCol w:w="2206"/>
        <w:gridCol w:w="2491"/>
        <w:gridCol w:w="3645"/>
      </w:tblGrid>
      <w:tr w:rsidR="007E2277" w:rsidRPr="007E2277" w:rsidTr="007E2277">
        <w:trPr>
          <w:trHeight w:val="50"/>
          <w:jc w:val="center"/>
        </w:trPr>
        <w:tc>
          <w:tcPr>
            <w:tcW w:w="194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7E2277" w:rsidRPr="007E2277" w:rsidRDefault="007E2277" w:rsidP="007E2277">
            <w:pPr>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Наименование</w:t>
            </w:r>
            <w:proofErr w:type="spellEnd"/>
            <w:r w:rsidRPr="007E2277">
              <w:rPr>
                <w:rFonts w:ascii="Arial" w:eastAsia="Times New Roman" w:hAnsi="Arial" w:cs="Arial"/>
                <w:b/>
                <w:bCs/>
                <w:color w:val="1A171B"/>
                <w:sz w:val="16"/>
                <w:szCs w:val="16"/>
              </w:rPr>
              <w:t xml:space="preserve"> </w:t>
            </w:r>
            <w:proofErr w:type="spellStart"/>
            <w:r w:rsidRPr="007E2277">
              <w:rPr>
                <w:rFonts w:ascii="Arial" w:eastAsia="Times New Roman" w:hAnsi="Arial" w:cs="Arial"/>
                <w:b/>
                <w:bCs/>
                <w:color w:val="1A171B"/>
                <w:sz w:val="16"/>
                <w:szCs w:val="16"/>
              </w:rPr>
              <w:t>товара</w:t>
            </w:r>
            <w:proofErr w:type="spellEnd"/>
          </w:p>
        </w:tc>
        <w:tc>
          <w:tcPr>
            <w:tcW w:w="4220" w:type="dxa"/>
            <w:gridSpan w:val="2"/>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Предполагаемая продажная цена единицы товара</w:t>
            </w:r>
          </w:p>
        </w:tc>
        <w:tc>
          <w:tcPr>
            <w:tcW w:w="3275" w:type="dxa"/>
            <w:vMerge w:val="restart"/>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lang w:val="ru-RU"/>
              </w:rPr>
            </w:pPr>
            <w:r w:rsidRPr="007E2277">
              <w:rPr>
                <w:rFonts w:ascii="Arial" w:eastAsia="Times New Roman" w:hAnsi="Arial" w:cs="Arial"/>
                <w:b/>
                <w:bCs/>
                <w:color w:val="1A171B"/>
                <w:sz w:val="16"/>
                <w:szCs w:val="16"/>
                <w:lang w:val="ru-RU"/>
              </w:rPr>
              <w:t>Предполагаемые расходы по организации продаж на единицу товара</w:t>
            </w:r>
          </w:p>
        </w:tc>
      </w:tr>
      <w:tr w:rsidR="007E2277" w:rsidRPr="007E2277" w:rsidTr="007E2277">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277" w:rsidRPr="007E2277" w:rsidRDefault="007E2277" w:rsidP="007E2277">
            <w:pPr>
              <w:spacing w:after="0" w:line="240" w:lineRule="auto"/>
              <w:rPr>
                <w:rFonts w:ascii="Arial" w:eastAsia="Times New Roman" w:hAnsi="Arial" w:cs="Arial"/>
                <w:sz w:val="20"/>
                <w:szCs w:val="20"/>
                <w:lang w:val="ru-RU"/>
              </w:rPr>
            </w:pPr>
          </w:p>
        </w:tc>
        <w:tc>
          <w:tcPr>
            <w:tcW w:w="198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минимальная</w:t>
            </w:r>
            <w:proofErr w:type="spellEnd"/>
          </w:p>
        </w:tc>
        <w:tc>
          <w:tcPr>
            <w:tcW w:w="2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proofErr w:type="spellStart"/>
            <w:r w:rsidRPr="007E2277">
              <w:rPr>
                <w:rFonts w:ascii="Arial" w:eastAsia="Times New Roman" w:hAnsi="Arial" w:cs="Arial"/>
                <w:b/>
                <w:bCs/>
                <w:color w:val="1A171B"/>
                <w:sz w:val="16"/>
                <w:szCs w:val="16"/>
              </w:rPr>
              <w:t>максимальная</w:t>
            </w:r>
            <w:proofErr w:type="spellEnd"/>
          </w:p>
        </w:tc>
        <w:tc>
          <w:tcPr>
            <w:tcW w:w="0" w:type="auto"/>
            <w:vMerge/>
            <w:tcBorders>
              <w:top w:val="single" w:sz="8" w:space="0" w:color="000000"/>
              <w:left w:val="nil"/>
              <w:bottom w:val="single" w:sz="8" w:space="0" w:color="000000"/>
              <w:right w:val="single" w:sz="8" w:space="0" w:color="000000"/>
            </w:tcBorders>
            <w:vAlign w:val="center"/>
            <w:hideMark/>
          </w:tcPr>
          <w:p w:rsidR="007E2277" w:rsidRPr="007E2277" w:rsidRDefault="007E2277" w:rsidP="007E2277">
            <w:pPr>
              <w:spacing w:after="0" w:line="240" w:lineRule="auto"/>
              <w:rPr>
                <w:rFonts w:ascii="Arial" w:eastAsia="Times New Roman" w:hAnsi="Arial" w:cs="Arial"/>
                <w:sz w:val="20"/>
                <w:szCs w:val="20"/>
              </w:rPr>
            </w:pPr>
          </w:p>
        </w:tc>
      </w:tr>
      <w:tr w:rsidR="007E2277" w:rsidRPr="007E2277" w:rsidTr="007E2277">
        <w:trPr>
          <w:trHeight w:val="50"/>
          <w:jc w:val="center"/>
        </w:trPr>
        <w:tc>
          <w:tcPr>
            <w:tcW w:w="194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Arial" w:eastAsia="Times New Roman" w:hAnsi="Arial" w:cs="Arial"/>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198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32</w:t>
            </w:r>
          </w:p>
        </w:tc>
        <w:tc>
          <w:tcPr>
            <w:tcW w:w="2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38</w:t>
            </w:r>
          </w:p>
        </w:tc>
        <w:tc>
          <w:tcPr>
            <w:tcW w:w="32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0,50</w:t>
            </w:r>
          </w:p>
        </w:tc>
      </w:tr>
      <w:tr w:rsidR="007E2277" w:rsidRPr="007E2277" w:rsidTr="007E2277">
        <w:trPr>
          <w:trHeight w:val="50"/>
          <w:jc w:val="center"/>
        </w:trPr>
        <w:tc>
          <w:tcPr>
            <w:tcW w:w="194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Arial" w:eastAsia="Times New Roman" w:hAnsi="Arial" w:cs="Arial"/>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198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17</w:t>
            </w:r>
          </w:p>
        </w:tc>
        <w:tc>
          <w:tcPr>
            <w:tcW w:w="2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20</w:t>
            </w:r>
          </w:p>
        </w:tc>
        <w:tc>
          <w:tcPr>
            <w:tcW w:w="32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0,30</w:t>
            </w:r>
          </w:p>
        </w:tc>
      </w:tr>
      <w:tr w:rsidR="007E2277" w:rsidRPr="007E2277" w:rsidTr="007E2277">
        <w:trPr>
          <w:trHeight w:val="50"/>
          <w:jc w:val="center"/>
        </w:trPr>
        <w:tc>
          <w:tcPr>
            <w:tcW w:w="194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Arial" w:eastAsia="Times New Roman" w:hAnsi="Arial" w:cs="Arial"/>
                <w:sz w:val="20"/>
                <w:szCs w:val="20"/>
              </w:rPr>
            </w:pPr>
            <w:proofErr w:type="spellStart"/>
            <w:r w:rsidRPr="007E2277">
              <w:rPr>
                <w:rFonts w:ascii="Arial" w:eastAsia="Times New Roman" w:hAnsi="Arial" w:cs="Arial"/>
                <w:color w:val="1A171B"/>
                <w:sz w:val="16"/>
                <w:szCs w:val="16"/>
              </w:rPr>
              <w:t>Чай</w:t>
            </w:r>
            <w:proofErr w:type="spellEnd"/>
            <w:r w:rsidRPr="007E2277">
              <w:rPr>
                <w:rFonts w:ascii="Arial" w:eastAsia="Times New Roman" w:hAnsi="Arial" w:cs="Arial"/>
                <w:color w:val="1A171B"/>
                <w:sz w:val="16"/>
              </w:rPr>
              <w:t> </w:t>
            </w:r>
            <w:r w:rsidRPr="007E2277">
              <w:rPr>
                <w:rFonts w:ascii="Arial" w:eastAsia="Times New Roman" w:hAnsi="Arial" w:cs="Arial"/>
                <w:color w:val="1A171B"/>
                <w:sz w:val="16"/>
                <w:szCs w:val="16"/>
                <w:lang w:val="ro-RO"/>
              </w:rPr>
              <w:t>III</w:t>
            </w:r>
            <w:r w:rsidRPr="007E2277">
              <w:rPr>
                <w:rFonts w:ascii="Arial" w:eastAsia="Times New Roman" w:hAnsi="Arial" w:cs="Arial"/>
                <w:color w:val="1A171B"/>
                <w:sz w:val="16"/>
                <w:lang w:val="ro-RO"/>
              </w:rPr>
              <w:t> </w:t>
            </w:r>
            <w:proofErr w:type="spellStart"/>
            <w:r w:rsidRPr="007E2277">
              <w:rPr>
                <w:rFonts w:ascii="Arial" w:eastAsia="Times New Roman" w:hAnsi="Arial" w:cs="Arial"/>
                <w:color w:val="1A171B"/>
                <w:sz w:val="16"/>
                <w:szCs w:val="16"/>
              </w:rPr>
              <w:t>сорта</w:t>
            </w:r>
            <w:proofErr w:type="spellEnd"/>
          </w:p>
        </w:tc>
        <w:tc>
          <w:tcPr>
            <w:tcW w:w="198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8</w:t>
            </w:r>
          </w:p>
        </w:tc>
        <w:tc>
          <w:tcPr>
            <w:tcW w:w="2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10</w:t>
            </w:r>
          </w:p>
        </w:tc>
        <w:tc>
          <w:tcPr>
            <w:tcW w:w="32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0,20</w:t>
            </w:r>
          </w:p>
        </w:tc>
      </w:tr>
      <w:tr w:rsidR="007E2277" w:rsidRPr="007E2277" w:rsidTr="007E2277">
        <w:trPr>
          <w:trHeight w:val="50"/>
          <w:jc w:val="center"/>
        </w:trPr>
        <w:tc>
          <w:tcPr>
            <w:tcW w:w="194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Arial" w:eastAsia="Times New Roman" w:hAnsi="Arial" w:cs="Arial"/>
                <w:sz w:val="20"/>
                <w:szCs w:val="20"/>
              </w:rPr>
            </w:pPr>
            <w:proofErr w:type="spellStart"/>
            <w:r w:rsidRPr="007E2277">
              <w:rPr>
                <w:rFonts w:ascii="Arial" w:eastAsia="Times New Roman" w:hAnsi="Arial" w:cs="Arial"/>
                <w:color w:val="1A171B"/>
                <w:sz w:val="16"/>
                <w:szCs w:val="16"/>
              </w:rPr>
              <w:t>Печенье</w:t>
            </w:r>
            <w:proofErr w:type="spellEnd"/>
          </w:p>
        </w:tc>
        <w:tc>
          <w:tcPr>
            <w:tcW w:w="198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5</w:t>
            </w:r>
          </w:p>
        </w:tc>
        <w:tc>
          <w:tcPr>
            <w:tcW w:w="2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7</w:t>
            </w:r>
          </w:p>
        </w:tc>
        <w:tc>
          <w:tcPr>
            <w:tcW w:w="32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0,10</w:t>
            </w:r>
          </w:p>
        </w:tc>
      </w:tr>
      <w:tr w:rsidR="007E2277" w:rsidRPr="007E2277" w:rsidTr="007E2277">
        <w:trPr>
          <w:trHeight w:val="50"/>
          <w:jc w:val="center"/>
        </w:trPr>
        <w:tc>
          <w:tcPr>
            <w:tcW w:w="194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both"/>
              <w:rPr>
                <w:rFonts w:ascii="Arial" w:eastAsia="Times New Roman" w:hAnsi="Arial" w:cs="Arial"/>
                <w:sz w:val="20"/>
                <w:szCs w:val="20"/>
              </w:rPr>
            </w:pPr>
            <w:proofErr w:type="spellStart"/>
            <w:r w:rsidRPr="007E2277">
              <w:rPr>
                <w:rFonts w:ascii="Arial" w:eastAsia="Times New Roman" w:hAnsi="Arial" w:cs="Arial"/>
                <w:color w:val="1A171B"/>
                <w:sz w:val="16"/>
                <w:szCs w:val="16"/>
              </w:rPr>
              <w:t>Макароны</w:t>
            </w:r>
            <w:proofErr w:type="spellEnd"/>
          </w:p>
        </w:tc>
        <w:tc>
          <w:tcPr>
            <w:tcW w:w="198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3,60</w:t>
            </w:r>
          </w:p>
        </w:tc>
        <w:tc>
          <w:tcPr>
            <w:tcW w:w="2238"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6</w:t>
            </w:r>
          </w:p>
        </w:tc>
        <w:tc>
          <w:tcPr>
            <w:tcW w:w="3275"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7E2277" w:rsidRPr="007E2277" w:rsidRDefault="007E2277" w:rsidP="007E2277">
            <w:pPr>
              <w:shd w:val="clear" w:color="auto" w:fill="FFFFFF"/>
              <w:spacing w:after="0" w:line="50" w:lineRule="atLeast"/>
              <w:jc w:val="center"/>
              <w:rPr>
                <w:rFonts w:ascii="Arial" w:eastAsia="Times New Roman" w:hAnsi="Arial" w:cs="Arial"/>
                <w:sz w:val="20"/>
                <w:szCs w:val="20"/>
              </w:rPr>
            </w:pPr>
            <w:r w:rsidRPr="007E2277">
              <w:rPr>
                <w:rFonts w:ascii="Arial" w:eastAsia="Times New Roman" w:hAnsi="Arial" w:cs="Arial"/>
                <w:color w:val="1A171B"/>
                <w:sz w:val="16"/>
                <w:szCs w:val="16"/>
              </w:rPr>
              <w:t>0,10</w:t>
            </w:r>
          </w:p>
        </w:tc>
      </w:tr>
    </w:tbl>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1A171B"/>
          <w:sz w:val="20"/>
          <w:szCs w:val="20"/>
        </w:rPr>
        <w:t> </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На основании проведенных расчетов определим наименьшую сумму из первоначальной стоимости товаров и чистой стоимости реализации с целью определения их балансовой стоимости. При этом также следует учитывать требования</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НСБУ 2</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(п. 29</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b))</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 осуществлять такую оценку товаров по ЧСР только после подтверждения тенденции снижения рыночных цен после 1-го января, т.е. даты составления финансового отчета (</w:t>
      </w:r>
      <w:r w:rsidRPr="007E2277">
        <w:rPr>
          <w:rFonts w:ascii="Arial" w:eastAsia="Times New Roman" w:hAnsi="Arial" w:cs="Arial"/>
          <w:b/>
          <w:bCs/>
          <w:color w:val="1A171B"/>
          <w:sz w:val="20"/>
          <w:szCs w:val="20"/>
          <w:lang w:val="ru-RU"/>
        </w:rPr>
        <w:t>НСБУ 10</w:t>
      </w: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 xml:space="preserve">Наиболее рационально последующую оценку всех товаров осуществлять с помощью специальной компьютерной программы. Если такая программа отсутствует, по нашему мнению, необходимо применять наименьшую оценку только тех товаров, рыночная цена которых </w:t>
      </w:r>
      <w:proofErr w:type="gramStart"/>
      <w:r w:rsidRPr="007E2277">
        <w:rPr>
          <w:rFonts w:ascii="Arial" w:eastAsia="Times New Roman" w:hAnsi="Arial" w:cs="Arial"/>
          <w:i/>
          <w:iCs/>
          <w:color w:val="1A171B"/>
          <w:sz w:val="20"/>
          <w:szCs w:val="20"/>
          <w:lang w:val="ru-RU"/>
        </w:rPr>
        <w:t>упала</w:t>
      </w:r>
      <w:proofErr w:type="gramEnd"/>
      <w:r w:rsidRPr="007E2277">
        <w:rPr>
          <w:rFonts w:ascii="Arial" w:eastAsia="Times New Roman" w:hAnsi="Arial" w:cs="Arial"/>
          <w:i/>
          <w:iCs/>
          <w:color w:val="1A171B"/>
          <w:sz w:val="20"/>
          <w:szCs w:val="20"/>
          <w:lang w:val="ru-RU"/>
        </w:rPr>
        <w:t xml:space="preserve"> ниже уровня их первоначальной стоимости.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Предполагаемая продажная цена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на исследованном рынке колеблется от 32 до 38 леев, предполагаемые расходы на организацию продаж по расчету бухгалтерии составляют 0,50 лея на единицу товара. Следовательно, нижний предел ЧСР составит 31,50 лея (32 – 0,50), а верхний – 37,50 лея (38 – 0,50). Первоначальная стоимость одной пачки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ниже минимальной суммы чистой стоимости реализации, поэтому в балансе чай</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оценивается по первоначальной стоимости (фактической себестоимости), так как она меньше, чем чистая стоимость реализации. Аналогичный результат по чаю</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и печенью. Потерь от оценки по чистой стоимости реализации в данном случае быть не может.</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Предполагаемая продажная цена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на исследованном рынке колеблется от 8 до 10 леев, предполагаемые расходы на организацию продаж по расчету бухгалтерии составляют 0,20 лея на единицу товара. Следовательно, нижний предел ЧСР составит 7,80 лея (8 – 0,20), а верхний – 9,80 лея (10 – 0,20). Первоначальная стоимость одной пачки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выше максимальной суммы чистой стоимости реализации. Однако, учитывая, что предполагаемая розничная цена этого товара включает торговую надбавку, расходы по реализации продаж и сумму НДС чай</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в балансе оценивается по минимальной величине чистой стоимости реализации. Поэтому в балансе чистая стоимость реализации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 xml:space="preserve">сорта составит 3 120 леев (400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7,80). Потери признаются в сумме 1 336 леев (4 456 – 3 120) на конец данного отчетного периода, однако при реализации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 xml:space="preserve">сорта в </w:t>
      </w:r>
      <w:r w:rsidRPr="007E2277">
        <w:rPr>
          <w:rFonts w:ascii="Arial" w:eastAsia="Times New Roman" w:hAnsi="Arial" w:cs="Arial"/>
          <w:color w:val="1A171B"/>
          <w:sz w:val="20"/>
          <w:szCs w:val="20"/>
          <w:lang w:val="ru-RU"/>
        </w:rPr>
        <w:lastRenderedPageBreak/>
        <w:t>следующем отчетном периоде предприятие получит прибыль, если рыночная цена будет соответствовать 10,00 лея (</w:t>
      </w:r>
      <w:r w:rsidRPr="007E2277">
        <w:rPr>
          <w:rFonts w:ascii="Arial" w:eastAsia="Times New Roman" w:hAnsi="Arial" w:cs="Arial"/>
          <w:b/>
          <w:bCs/>
          <w:color w:val="1A171B"/>
          <w:sz w:val="20"/>
          <w:szCs w:val="20"/>
          <w:lang w:val="ru-RU"/>
        </w:rPr>
        <w:t>НСБУ 2</w:t>
      </w:r>
      <w:r w:rsidRPr="007E2277">
        <w:rPr>
          <w:rFonts w:ascii="Arial" w:eastAsia="Times New Roman" w:hAnsi="Arial" w:cs="Arial"/>
          <w:color w:val="1A171B"/>
          <w:sz w:val="20"/>
          <w:szCs w:val="20"/>
          <w:lang w:val="ru-RU"/>
        </w:rPr>
        <w:t>). Аналогичный результат получен по макаронам. Потери признаются в сумме 609 леев (1 624 – 1 015).</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Разница между себестоимостью и ЧСР товаров, полученная в связи с их оценкой по чистой стоимости реализации, составила 1 945 леев и представляет собой потери, которые магазин должен признать как расход отчетного периода, а также уменьшить на его величину стоимость товаров, что отражается бухгалтерскими записями: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o-RO"/>
        </w:rPr>
        <w:t>•</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714</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u-RU"/>
        </w:rPr>
        <w:t>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821</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o-RO"/>
        </w:rPr>
        <w:t>•</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Дт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825</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Кт</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217</w:t>
      </w:r>
      <w:r w:rsidRPr="007E2277">
        <w:rPr>
          <w:rFonts w:ascii="Arial" w:eastAsia="Times New Roman" w:hAnsi="Arial" w:cs="Arial"/>
          <w:color w:val="1A171B"/>
          <w:sz w:val="20"/>
          <w:szCs w:val="20"/>
          <w:lang w:val="ru-RU"/>
        </w:rPr>
        <w:t>.</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xml:space="preserve">Если на отчетную дату следующего периода товары не реализованы или не использованы на внутренние нужды, они вновь оцениваются по наименьшей сумме из первоначальной стоимости (фактической себестоимости) и чистой стоимости реализации. Возможно, на конец следующего периода ЧСР их остатка возрастет. Тогда пересмотр стоимости товарных запасов, ранее оцененных по чистой стоимости реализации, может быть осуществлен в пределах их первоначальной стоимости. </w:t>
      </w:r>
      <w:proofErr w:type="gramStart"/>
      <w:r w:rsidRPr="007E2277">
        <w:rPr>
          <w:rFonts w:ascii="Arial" w:eastAsia="Times New Roman" w:hAnsi="Arial" w:cs="Arial"/>
          <w:color w:val="1A171B"/>
          <w:sz w:val="20"/>
          <w:szCs w:val="20"/>
          <w:lang w:val="ru-RU"/>
        </w:rPr>
        <w:t>Разница между первоначальной стоимостью товаров и их чистой стоимостью реализации, полученная от увеличения последней, относится на операционные доходы отчетного периода и увеличивает стоимость ТМЗ.</w:t>
      </w:r>
      <w:proofErr w:type="gramEnd"/>
      <w:r w:rsidRPr="007E2277">
        <w:rPr>
          <w:rFonts w:ascii="Arial" w:eastAsia="Times New Roman" w:hAnsi="Arial" w:cs="Arial"/>
          <w:color w:val="1A171B"/>
          <w:sz w:val="20"/>
          <w:szCs w:val="20"/>
          <w:lang w:val="ru-RU"/>
        </w:rPr>
        <w:t xml:space="preserve"> Используя данные магазина «Люкс», предположим, что 31.12.2008 г. чистая стоимость реализации одной пачки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бухгалтерией магазина «Люкс» определена в сумме 12,80 лея, а остаток этого товара составил 60 пачек. В течение 2008 года реализованы 340 пачек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Проанализируем показатели пересмотра балансовой стоимости товара, ранее оцененного по чистой стоимости реализации: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proofErr w:type="gramStart"/>
      <w:r w:rsidRPr="007E2277">
        <w:rPr>
          <w:rFonts w:ascii="Arial" w:eastAsia="Times New Roman" w:hAnsi="Arial" w:cs="Arial"/>
          <w:i/>
          <w:iCs/>
          <w:color w:val="1A171B"/>
          <w:sz w:val="20"/>
          <w:szCs w:val="20"/>
          <w:lang w:val="ru-RU"/>
        </w:rPr>
        <w:t>а)</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продажа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в 2008 году в количестве 340 штук по рыночной цене 8 леев за штуку благодаря оценке по наименьшей стоимости принесла магазину в следующем за переоценкой периоде валовую прибыль от продажи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 xml:space="preserve">сорта в сумме 68 леев [2 720 леев (340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8) – 2 652 леев (340 </w:t>
      </w:r>
      <w:proofErr w:type="spellStart"/>
      <w:r w:rsidRPr="007E2277">
        <w:rPr>
          <w:rFonts w:ascii="Arial" w:eastAsia="Times New Roman" w:hAnsi="Arial" w:cs="Arial"/>
          <w:color w:val="1A171B"/>
          <w:sz w:val="20"/>
          <w:szCs w:val="20"/>
          <w:lang w:val="ru-RU"/>
        </w:rPr>
        <w:t>х</w:t>
      </w:r>
      <w:proofErr w:type="spellEnd"/>
      <w:r w:rsidRPr="007E2277">
        <w:rPr>
          <w:rFonts w:ascii="Arial" w:eastAsia="Times New Roman" w:hAnsi="Arial" w:cs="Arial"/>
          <w:color w:val="1A171B"/>
          <w:sz w:val="20"/>
          <w:szCs w:val="20"/>
          <w:lang w:val="ru-RU"/>
        </w:rPr>
        <w:t xml:space="preserve"> 7,80)];</w:t>
      </w:r>
      <w:proofErr w:type="gramEnd"/>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0"/>
          <w:szCs w:val="20"/>
          <w:lang w:val="ro-RO"/>
        </w:rPr>
        <w:t>b)</w:t>
      </w:r>
      <w:r w:rsidRPr="007E2277">
        <w:rPr>
          <w:rFonts w:ascii="Arial" w:eastAsia="Times New Roman" w:hAnsi="Arial" w:cs="Arial"/>
          <w:i/>
          <w:iCs/>
          <w:color w:val="1A171B"/>
          <w:sz w:val="20"/>
          <w:lang w:val="ro-RO"/>
        </w:rPr>
        <w:t> </w:t>
      </w:r>
      <w:r w:rsidRPr="007E2277">
        <w:rPr>
          <w:rFonts w:ascii="Arial" w:eastAsia="Times New Roman" w:hAnsi="Arial" w:cs="Arial"/>
          <w:color w:val="1A171B"/>
          <w:sz w:val="20"/>
          <w:szCs w:val="20"/>
          <w:lang w:val="ru-RU"/>
        </w:rPr>
        <w:t>на 31.12.2009 г. чай</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оценен по первоначальной стоимости (фактической себе стоимости), так как по расчетам бухгалтерии ЧСР на дату составления отчета равна 12,80 лея, что больше, чем первоначальная стоимость (11,14 &lt; 12,80). В результате между первоначальной стоимостью чая и его ЧСР образовалась разница в сумме 200 леев [60</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x 3,34 (11,14</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 7,80)], которая признана как доход от повышения чистой стоимости реализации и увеличивает балансовую стоимость чая</w:t>
      </w:r>
      <w:r w:rsidRPr="007E2277">
        <w:rPr>
          <w:rFonts w:ascii="Arial" w:eastAsia="Times New Roman" w:hAnsi="Arial" w:cs="Arial"/>
          <w:color w:val="1A171B"/>
          <w:sz w:val="20"/>
        </w:rPr>
        <w:t> </w:t>
      </w:r>
      <w:r w:rsidRPr="007E2277">
        <w:rPr>
          <w:rFonts w:ascii="Arial" w:eastAsia="Times New Roman" w:hAnsi="Arial" w:cs="Arial"/>
          <w:color w:val="1A171B"/>
          <w:sz w:val="20"/>
          <w:szCs w:val="20"/>
          <w:lang w:val="ro-RO"/>
        </w:rPr>
        <w:t>III</w:t>
      </w:r>
      <w:r w:rsidRPr="007E2277">
        <w:rPr>
          <w:rFonts w:ascii="Arial" w:eastAsia="Times New Roman" w:hAnsi="Arial" w:cs="Arial"/>
          <w:color w:val="1A171B"/>
          <w:sz w:val="20"/>
          <w:lang w:val="ro-RO"/>
        </w:rPr>
        <w:t> </w:t>
      </w:r>
      <w:r w:rsidRPr="007E2277">
        <w:rPr>
          <w:rFonts w:ascii="Arial" w:eastAsia="Times New Roman" w:hAnsi="Arial" w:cs="Arial"/>
          <w:color w:val="1A171B"/>
          <w:sz w:val="20"/>
          <w:szCs w:val="20"/>
          <w:lang w:val="ru-RU"/>
        </w:rPr>
        <w:t>сорта. Доход от увеличения чистой стоимости реализации по остатку товаров признается только в пределах их себестоимости.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предприятие розничной торговли применяет для оценки метод ФИФО, оценка в балансе осуществляется при сравнении партии товара одного наименования по самой низкой цене с чистой стоимостью реализации этого товара.</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proofErr w:type="gramStart"/>
      <w:r w:rsidRPr="007E2277">
        <w:rPr>
          <w:rFonts w:ascii="Arial" w:eastAsia="Times New Roman" w:hAnsi="Arial" w:cs="Arial"/>
          <w:color w:val="1A171B"/>
          <w:sz w:val="20"/>
          <w:szCs w:val="20"/>
          <w:lang w:val="ru-RU"/>
        </w:rPr>
        <w:t>Пунктом 26) статьи 5</w:t>
      </w:r>
      <w:r w:rsidRPr="007E2277">
        <w:rPr>
          <w:rFonts w:ascii="Arial" w:eastAsia="Times New Roman" w:hAnsi="Arial" w:cs="Arial"/>
          <w:color w:val="1A171B"/>
          <w:sz w:val="20"/>
        </w:rPr>
        <w:t> </w:t>
      </w:r>
      <w:r w:rsidRPr="007E2277">
        <w:rPr>
          <w:rFonts w:ascii="Arial" w:eastAsia="Times New Roman" w:hAnsi="Arial" w:cs="Arial"/>
          <w:b/>
          <w:bCs/>
          <w:color w:val="1A171B"/>
          <w:sz w:val="20"/>
          <w:szCs w:val="20"/>
          <w:lang w:val="ru-RU"/>
        </w:rPr>
        <w:t>НК</w:t>
      </w:r>
      <w:r w:rsidRPr="007E2277">
        <w:rPr>
          <w:rFonts w:ascii="Arial" w:eastAsia="Times New Roman" w:hAnsi="Arial" w:cs="Arial"/>
          <w:b/>
          <w:bCs/>
          <w:color w:val="1A171B"/>
          <w:sz w:val="20"/>
        </w:rPr>
        <w:t> </w:t>
      </w:r>
      <w:r w:rsidRPr="007E2277">
        <w:rPr>
          <w:rFonts w:ascii="Arial" w:eastAsia="Times New Roman" w:hAnsi="Arial" w:cs="Arial"/>
          <w:color w:val="1A171B"/>
          <w:sz w:val="20"/>
          <w:szCs w:val="20"/>
          <w:lang w:val="ru-RU"/>
        </w:rPr>
        <w:t>определено понятие «рыночная цена» – это цена товара, сложившаяся при взаимодействии спроса и предложения.</w:t>
      </w:r>
      <w:proofErr w:type="gramEnd"/>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 xml:space="preserve">Если потери от оценки </w:t>
      </w:r>
      <w:proofErr w:type="gramStart"/>
      <w:r w:rsidRPr="007E2277">
        <w:rPr>
          <w:rFonts w:ascii="Arial" w:eastAsia="Times New Roman" w:hAnsi="Arial" w:cs="Arial"/>
          <w:color w:val="1A171B"/>
          <w:sz w:val="20"/>
          <w:szCs w:val="20"/>
          <w:lang w:val="ru-RU"/>
        </w:rPr>
        <w:t>товаров</w:t>
      </w:r>
      <w:proofErr w:type="gramEnd"/>
      <w:r w:rsidRPr="007E2277">
        <w:rPr>
          <w:rFonts w:ascii="Arial" w:eastAsia="Times New Roman" w:hAnsi="Arial" w:cs="Arial"/>
          <w:color w:val="1A171B"/>
          <w:sz w:val="20"/>
          <w:szCs w:val="20"/>
          <w:lang w:val="ru-RU"/>
        </w:rPr>
        <w:t xml:space="preserve"> ниже первоначальной стоимости возникли при составлении финансовой отчетности и рыночная цена не подтверждена соответствующими источниками, такие потери не могут быть признаны при налогообложении и корректируются по стр. 03032</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приложения</w:t>
      </w:r>
      <w:r w:rsidRPr="007E2277">
        <w:rPr>
          <w:rFonts w:ascii="Arial" w:eastAsia="Times New Roman" w:hAnsi="Arial" w:cs="Arial"/>
          <w:i/>
          <w:iCs/>
          <w:color w:val="1A171B"/>
          <w:sz w:val="20"/>
        </w:rPr>
        <w:t> </w:t>
      </w:r>
      <w:r w:rsidRPr="007E2277">
        <w:rPr>
          <w:rFonts w:ascii="Arial" w:eastAsia="Times New Roman" w:hAnsi="Arial" w:cs="Arial"/>
          <w:i/>
          <w:iCs/>
          <w:color w:val="1A171B"/>
          <w:sz w:val="20"/>
          <w:szCs w:val="20"/>
          <w:lang w:val="ro-RO"/>
        </w:rPr>
        <w:t>2D</w:t>
      </w:r>
      <w:r w:rsidRPr="007E2277">
        <w:rPr>
          <w:rFonts w:ascii="Arial" w:eastAsia="Times New Roman" w:hAnsi="Arial" w:cs="Arial"/>
          <w:i/>
          <w:iCs/>
          <w:color w:val="1A171B"/>
          <w:sz w:val="20"/>
          <w:lang w:val="ro-RO"/>
        </w:rPr>
        <w:t> </w:t>
      </w:r>
      <w:r w:rsidRPr="007E2277">
        <w:rPr>
          <w:rFonts w:ascii="Arial" w:eastAsia="Times New Roman" w:hAnsi="Arial" w:cs="Arial"/>
          <w:color w:val="1A171B"/>
          <w:sz w:val="20"/>
          <w:szCs w:val="20"/>
          <w:lang w:val="ru-RU"/>
        </w:rPr>
        <w:t>к</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Декларации юридического лица о подоходном налоге (форма</w:t>
      </w:r>
      <w:r w:rsidRPr="007E2277">
        <w:rPr>
          <w:rFonts w:ascii="Arial" w:eastAsia="Times New Roman" w:hAnsi="Arial" w:cs="Arial"/>
          <w:i/>
          <w:iCs/>
          <w:color w:val="1A171B"/>
          <w:sz w:val="20"/>
        </w:rPr>
        <w:t> </w:t>
      </w:r>
      <w:r w:rsidRPr="007E2277">
        <w:rPr>
          <w:rFonts w:ascii="Arial" w:eastAsia="Times New Roman" w:hAnsi="Arial" w:cs="Arial"/>
          <w:i/>
          <w:iCs/>
          <w:color w:val="1A171B"/>
          <w:sz w:val="20"/>
          <w:szCs w:val="20"/>
          <w:lang w:val="ro-RO"/>
        </w:rPr>
        <w:t>VEN 08).</w:t>
      </w:r>
      <w:r w:rsidRPr="007E2277">
        <w:rPr>
          <w:rFonts w:ascii="Arial" w:eastAsia="Times New Roman" w:hAnsi="Arial" w:cs="Arial"/>
          <w:i/>
          <w:iCs/>
          <w:color w:val="1A171B"/>
          <w:sz w:val="20"/>
          <w:lang w:val="ro-RO"/>
        </w:rPr>
        <w:t> </w:t>
      </w:r>
      <w:r w:rsidRPr="007E2277">
        <w:rPr>
          <w:rFonts w:ascii="Arial" w:eastAsia="Times New Roman" w:hAnsi="Arial" w:cs="Arial"/>
          <w:color w:val="1A171B"/>
          <w:sz w:val="20"/>
          <w:szCs w:val="20"/>
          <w:lang w:val="ru-RU"/>
        </w:rPr>
        <w:t>Соответственно, в момент реализации товаров, ранее оцененных по ЧСР, необходимы дополнительные корректировки в</w:t>
      </w:r>
      <w:r w:rsidRPr="007E2277">
        <w:rPr>
          <w:rFonts w:ascii="Arial" w:eastAsia="Times New Roman" w:hAnsi="Arial" w:cs="Arial"/>
          <w:color w:val="1A171B"/>
          <w:sz w:val="20"/>
        </w:rPr>
        <w:t> </w:t>
      </w:r>
      <w:r w:rsidRPr="007E2277">
        <w:rPr>
          <w:rFonts w:ascii="Arial" w:eastAsia="Times New Roman" w:hAnsi="Arial" w:cs="Arial"/>
          <w:i/>
          <w:iCs/>
          <w:color w:val="1A171B"/>
          <w:sz w:val="20"/>
          <w:szCs w:val="20"/>
          <w:lang w:val="ru-RU"/>
        </w:rPr>
        <w:t>Декларации</w:t>
      </w:r>
      <w:r w:rsidRPr="007E2277">
        <w:rPr>
          <w:rFonts w:ascii="Arial" w:eastAsia="Times New Roman" w:hAnsi="Arial" w:cs="Arial"/>
          <w:i/>
          <w:iCs/>
          <w:color w:val="1A171B"/>
          <w:sz w:val="20"/>
        </w:rPr>
        <w:t> </w:t>
      </w:r>
      <w:r w:rsidRPr="007E2277">
        <w:rPr>
          <w:rFonts w:ascii="Arial" w:eastAsia="Times New Roman" w:hAnsi="Arial" w:cs="Arial"/>
          <w:color w:val="1A171B"/>
          <w:sz w:val="20"/>
          <w:szCs w:val="20"/>
          <w:lang w:val="ru-RU"/>
        </w:rPr>
        <w:t xml:space="preserve">соответствующего периода для признания в налоговых целях фактически понесенных предприятием убытков. Таким образом, сумма потерь от переоценки по наименьшей сумме между себестоимостью и чистой стоимостью реализации должна быть учтена, например, на </w:t>
      </w:r>
      <w:proofErr w:type="spellStart"/>
      <w:r w:rsidRPr="007E2277">
        <w:rPr>
          <w:rFonts w:ascii="Arial" w:eastAsia="Times New Roman" w:hAnsi="Arial" w:cs="Arial"/>
          <w:color w:val="1A171B"/>
          <w:sz w:val="20"/>
          <w:szCs w:val="20"/>
          <w:lang w:val="ru-RU"/>
        </w:rPr>
        <w:t>забалансовых</w:t>
      </w:r>
      <w:proofErr w:type="spellEnd"/>
      <w:r w:rsidRPr="007E2277">
        <w:rPr>
          <w:rFonts w:ascii="Arial" w:eastAsia="Times New Roman" w:hAnsi="Arial" w:cs="Arial"/>
          <w:color w:val="1A171B"/>
          <w:sz w:val="20"/>
          <w:szCs w:val="20"/>
          <w:lang w:val="ru-RU"/>
        </w:rPr>
        <w:t xml:space="preserve"> счетах.</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1A171B"/>
          <w:sz w:val="20"/>
          <w:szCs w:val="20"/>
          <w:lang w:val="ru-RU"/>
        </w:rPr>
        <w:t>Если уцененный товар был продан в том же отчетном периоде, т.е. рыночная цена подтверждена чеками кассовых аппаратов или налоговой накладной, такие потери признаются в налоговых целях, за исключением сделок между взаимозависимыми лицами.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rPr>
      </w:pPr>
      <w:r w:rsidRPr="007E2277">
        <w:rPr>
          <w:rFonts w:ascii="Arial" w:eastAsia="Times New Roman" w:hAnsi="Arial" w:cs="Arial"/>
          <w:color w:val="1A171B"/>
          <w:sz w:val="20"/>
          <w:szCs w:val="20"/>
          <w:lang w:val="ru-RU"/>
        </w:rPr>
        <w:t xml:space="preserve">При реализации товаров ниже стоимости их приобретения необходимо также восстановить НДС, ранее взятый в зачет при приобретении, что отражается бухгалтерской записью </w:t>
      </w:r>
      <w:proofErr w:type="spellStart"/>
      <w:r w:rsidRPr="007E2277">
        <w:rPr>
          <w:rFonts w:ascii="Arial" w:eastAsia="Times New Roman" w:hAnsi="Arial" w:cs="Arial"/>
          <w:color w:val="1A171B"/>
          <w:sz w:val="20"/>
          <w:szCs w:val="20"/>
        </w:rPr>
        <w:t>Дт</w:t>
      </w:r>
      <w:proofErr w:type="spellEnd"/>
      <w:r w:rsidRPr="007E2277">
        <w:rPr>
          <w:rFonts w:ascii="Arial" w:eastAsia="Times New Roman" w:hAnsi="Arial" w:cs="Arial"/>
          <w:color w:val="1A171B"/>
          <w:sz w:val="20"/>
        </w:rPr>
        <w:t> </w:t>
      </w:r>
      <w:r w:rsidRPr="007E2277">
        <w:rPr>
          <w:rFonts w:ascii="Arial" w:eastAsia="Times New Roman" w:hAnsi="Arial" w:cs="Arial"/>
          <w:b/>
          <w:bCs/>
          <w:color w:val="1A171B"/>
          <w:sz w:val="20"/>
          <w:szCs w:val="20"/>
        </w:rPr>
        <w:t>713</w:t>
      </w:r>
      <w:r w:rsidRPr="007E2277">
        <w:rPr>
          <w:rFonts w:ascii="Arial" w:eastAsia="Times New Roman" w:hAnsi="Arial" w:cs="Arial"/>
          <w:b/>
          <w:bCs/>
          <w:color w:val="1A171B"/>
          <w:sz w:val="20"/>
        </w:rPr>
        <w:t> </w:t>
      </w:r>
      <w:proofErr w:type="spellStart"/>
      <w:r w:rsidRPr="007E2277">
        <w:rPr>
          <w:rFonts w:ascii="Arial" w:eastAsia="Times New Roman" w:hAnsi="Arial" w:cs="Arial"/>
          <w:color w:val="1A171B"/>
          <w:sz w:val="20"/>
          <w:szCs w:val="20"/>
        </w:rPr>
        <w:t>Кт</w:t>
      </w:r>
      <w:proofErr w:type="spellEnd"/>
      <w:r w:rsidRPr="007E2277">
        <w:rPr>
          <w:rFonts w:ascii="Arial" w:eastAsia="Times New Roman" w:hAnsi="Arial" w:cs="Arial"/>
          <w:color w:val="1A171B"/>
          <w:sz w:val="20"/>
        </w:rPr>
        <w:t> </w:t>
      </w:r>
      <w:r w:rsidRPr="007E2277">
        <w:rPr>
          <w:rFonts w:ascii="Arial" w:eastAsia="Times New Roman" w:hAnsi="Arial" w:cs="Arial"/>
          <w:i/>
          <w:iCs/>
          <w:color w:val="1A171B"/>
          <w:sz w:val="20"/>
          <w:szCs w:val="20"/>
        </w:rPr>
        <w:t>5342</w:t>
      </w:r>
      <w:r w:rsidRPr="007E2277">
        <w:rPr>
          <w:rFonts w:ascii="Arial" w:eastAsia="Times New Roman" w:hAnsi="Arial" w:cs="Arial"/>
          <w:color w:val="1A171B"/>
          <w:sz w:val="20"/>
          <w:szCs w:val="20"/>
        </w:rPr>
        <w:t>.</w:t>
      </w:r>
    </w:p>
    <w:p w:rsidR="007E2277" w:rsidRPr="007E2277" w:rsidRDefault="007E2277" w:rsidP="007E2277">
      <w:pPr>
        <w:spacing w:after="0" w:line="240" w:lineRule="atLeast"/>
        <w:rPr>
          <w:rFonts w:ascii="Arial" w:eastAsia="Times New Roman" w:hAnsi="Arial" w:cs="Arial"/>
          <w:color w:val="000000"/>
          <w:sz w:val="18"/>
          <w:szCs w:val="18"/>
        </w:rPr>
      </w:pPr>
      <w:r w:rsidRPr="007E2277">
        <w:rPr>
          <w:rFonts w:ascii="Arial" w:eastAsia="Times New Roman" w:hAnsi="Arial" w:cs="Arial"/>
          <w:color w:val="000000"/>
          <w:sz w:val="18"/>
          <w:szCs w:val="18"/>
        </w:rPr>
        <w:br w:type="textWrapping" w:clear="all"/>
      </w:r>
    </w:p>
    <w:p w:rsidR="007E2277" w:rsidRPr="007E2277" w:rsidRDefault="007E2277" w:rsidP="007E2277">
      <w:pPr>
        <w:spacing w:after="0" w:line="240" w:lineRule="atLeast"/>
        <w:rPr>
          <w:rFonts w:ascii="Arial" w:eastAsia="Times New Roman" w:hAnsi="Arial" w:cs="Arial"/>
          <w:color w:val="000000"/>
          <w:sz w:val="18"/>
          <w:szCs w:val="18"/>
        </w:rPr>
      </w:pPr>
      <w:r w:rsidRPr="007E2277">
        <w:rPr>
          <w:rFonts w:ascii="Arial" w:eastAsia="Times New Roman" w:hAnsi="Arial" w:cs="Arial"/>
          <w:color w:val="000000"/>
          <w:sz w:val="18"/>
          <w:szCs w:val="18"/>
        </w:rPr>
        <w:pict>
          <v:rect id="_x0000_i1027" style="width:159.85pt;height:.75pt" o:hrpct="330" o:hrstd="t" o:hr="t" fillcolor="#a0a0a0" stroked="f"/>
        </w:pic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hyperlink r:id="rId5" w:anchor="_ednref1" w:tooltip="" w:history="1">
        <w:r w:rsidRPr="007E2277">
          <w:rPr>
            <w:rFonts w:ascii="Arial" w:eastAsia="Times New Roman" w:hAnsi="Arial" w:cs="Arial"/>
            <w:color w:val="3C6198"/>
            <w:sz w:val="20"/>
            <w:vertAlign w:val="superscript"/>
            <w:lang w:val="ru-RU"/>
          </w:rPr>
          <w:t>2</w:t>
        </w:r>
      </w:hyperlink>
      <w:r w:rsidRPr="007E2277">
        <w:rPr>
          <w:rFonts w:ascii="Arial" w:eastAsia="Times New Roman" w:hAnsi="Arial" w:cs="Arial"/>
          <w:i/>
          <w:iCs/>
          <w:color w:val="000000"/>
          <w:sz w:val="16"/>
        </w:rPr>
        <w:t> </w:t>
      </w:r>
      <w:r w:rsidRPr="007E2277">
        <w:rPr>
          <w:rFonts w:ascii="Arial" w:eastAsia="Times New Roman" w:hAnsi="Arial" w:cs="Arial"/>
          <w:i/>
          <w:iCs/>
          <w:color w:val="1A171B"/>
          <w:sz w:val="24"/>
          <w:szCs w:val="24"/>
          <w:lang w:val="ru-RU"/>
        </w:rPr>
        <w:t>Пункт 22 приложения № 1 к совместному</w:t>
      </w:r>
      <w:r w:rsidRPr="007E2277">
        <w:rPr>
          <w:rFonts w:ascii="Arial" w:eastAsia="Times New Roman" w:hAnsi="Arial" w:cs="Arial"/>
          <w:i/>
          <w:iCs/>
          <w:color w:val="1A171B"/>
          <w:sz w:val="24"/>
          <w:szCs w:val="24"/>
        </w:rPr>
        <w:t> </w:t>
      </w:r>
      <w:r w:rsidRPr="007E2277">
        <w:rPr>
          <w:rFonts w:ascii="Arial" w:eastAsia="Times New Roman" w:hAnsi="Arial" w:cs="Arial"/>
          <w:b/>
          <w:bCs/>
          <w:i/>
          <w:iCs/>
          <w:color w:val="1A171B"/>
          <w:sz w:val="24"/>
          <w:szCs w:val="24"/>
          <w:lang w:val="ru-RU"/>
        </w:rPr>
        <w:t>Приказу Министерства финансов № 32 от 11.03.2002 г.</w:t>
      </w:r>
      <w:r w:rsidRPr="007E2277">
        <w:rPr>
          <w:rFonts w:ascii="Arial" w:eastAsia="Times New Roman" w:hAnsi="Arial" w:cs="Arial"/>
          <w:b/>
          <w:bCs/>
          <w:i/>
          <w:iCs/>
          <w:color w:val="1A171B"/>
          <w:sz w:val="24"/>
          <w:szCs w:val="24"/>
        </w:rPr>
        <w:t> </w:t>
      </w:r>
      <w:r w:rsidRPr="007E2277">
        <w:rPr>
          <w:rFonts w:ascii="Arial" w:eastAsia="Times New Roman" w:hAnsi="Arial" w:cs="Arial"/>
          <w:i/>
          <w:iCs/>
          <w:color w:val="1A171B"/>
          <w:sz w:val="24"/>
          <w:szCs w:val="24"/>
          <w:lang w:val="ru-RU"/>
        </w:rPr>
        <w:t>и</w:t>
      </w:r>
      <w:r w:rsidRPr="007E2277">
        <w:rPr>
          <w:rFonts w:ascii="Arial" w:eastAsia="Times New Roman" w:hAnsi="Arial" w:cs="Arial"/>
          <w:i/>
          <w:iCs/>
          <w:color w:val="1A171B"/>
          <w:sz w:val="24"/>
          <w:szCs w:val="24"/>
        </w:rPr>
        <w:t> </w:t>
      </w:r>
      <w:r w:rsidRPr="007E2277">
        <w:rPr>
          <w:rFonts w:ascii="Arial" w:eastAsia="Times New Roman" w:hAnsi="Arial" w:cs="Arial"/>
          <w:b/>
          <w:bCs/>
          <w:i/>
          <w:iCs/>
          <w:color w:val="1A171B"/>
          <w:sz w:val="24"/>
          <w:szCs w:val="24"/>
          <w:lang w:val="ru-RU"/>
        </w:rPr>
        <w:t>Департамента статистики и социологии № 30 от 13.03.2002</w:t>
      </w:r>
      <w:r w:rsidRPr="007E2277">
        <w:rPr>
          <w:rFonts w:ascii="Arial" w:eastAsia="Times New Roman" w:hAnsi="Arial" w:cs="Arial"/>
          <w:b/>
          <w:bCs/>
          <w:i/>
          <w:iCs/>
          <w:color w:val="1A171B"/>
          <w:sz w:val="24"/>
          <w:szCs w:val="24"/>
        </w:rPr>
        <w:t> </w:t>
      </w:r>
      <w:r w:rsidRPr="007E2277">
        <w:rPr>
          <w:rFonts w:ascii="Arial" w:eastAsia="Times New Roman" w:hAnsi="Arial" w:cs="Arial"/>
          <w:i/>
          <w:iCs/>
          <w:color w:val="1A171B"/>
          <w:sz w:val="24"/>
          <w:szCs w:val="24"/>
          <w:lang w:val="ru-RU"/>
        </w:rPr>
        <w:t>г. дополнен в конце следующим текстом: «На каждом этапе реализации социально значимых товаров, по которым Правительством регламентирована торговая надбавка, в столбце 10.2 «Наименование» в налоговой накладной поставщиком указывается свободная отпускная цена за единицу, установленная производителем, включая НДС, или цена приобретения в случае импортированных товаров, включая НДС. Данная информация вносится изначально производителем или импортером и переписывается в дальнейшем каждым поставщиком».</w:t>
      </w:r>
    </w:p>
    <w:p w:rsidR="007E2277" w:rsidRPr="007E2277" w:rsidRDefault="007E2277" w:rsidP="007E2277">
      <w:pPr>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000000"/>
          <w:sz w:val="24"/>
          <w:szCs w:val="24"/>
        </w:rPr>
        <w:t> </w:t>
      </w:r>
    </w:p>
    <w:bookmarkStart w:id="4" w:name="_edn2"/>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000000"/>
          <w:sz w:val="20"/>
          <w:szCs w:val="20"/>
        </w:rPr>
        <w:fldChar w:fldCharType="begin"/>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HYPERLINK</w:instrText>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http</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www</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contabilitate</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mod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printarticle</w:instrText>
      </w:r>
      <w:r w:rsidRPr="007E2277">
        <w:rPr>
          <w:rFonts w:ascii="Arial" w:eastAsia="Times New Roman" w:hAnsi="Arial" w:cs="Arial"/>
          <w:color w:val="000000"/>
          <w:sz w:val="20"/>
          <w:szCs w:val="20"/>
          <w:lang w:val="ru-RU"/>
        </w:rPr>
        <w:instrText>&amp;</w:instrText>
      </w:r>
      <w:r w:rsidRPr="007E2277">
        <w:rPr>
          <w:rFonts w:ascii="Arial" w:eastAsia="Times New Roman" w:hAnsi="Arial" w:cs="Arial"/>
          <w:color w:val="000000"/>
          <w:sz w:val="20"/>
          <w:szCs w:val="20"/>
        </w:rPr>
        <w:instrText>id</w:instrText>
      </w:r>
      <w:r w:rsidRPr="007E2277">
        <w:rPr>
          <w:rFonts w:ascii="Arial" w:eastAsia="Times New Roman" w:hAnsi="Arial" w:cs="Arial"/>
          <w:color w:val="000000"/>
          <w:sz w:val="20"/>
          <w:szCs w:val="20"/>
          <w:lang w:val="ru-RU"/>
        </w:rPr>
        <w:instrText>=3509" \</w:instrText>
      </w:r>
      <w:r w:rsidRPr="007E2277">
        <w:rPr>
          <w:rFonts w:ascii="Arial" w:eastAsia="Times New Roman" w:hAnsi="Arial" w:cs="Arial"/>
          <w:color w:val="000000"/>
          <w:sz w:val="20"/>
          <w:szCs w:val="20"/>
        </w:rPr>
        <w:instrText>l</w:instrText>
      </w:r>
      <w:r w:rsidRPr="007E2277">
        <w:rPr>
          <w:rFonts w:ascii="Arial" w:eastAsia="Times New Roman" w:hAnsi="Arial" w:cs="Arial"/>
          <w:color w:val="000000"/>
          <w:sz w:val="20"/>
          <w:szCs w:val="20"/>
          <w:lang w:val="ru-RU"/>
        </w:rPr>
        <w:instrText xml:space="preserve"> "_</w:instrText>
      </w:r>
      <w:r w:rsidRPr="007E2277">
        <w:rPr>
          <w:rFonts w:ascii="Arial" w:eastAsia="Times New Roman" w:hAnsi="Arial" w:cs="Arial"/>
          <w:color w:val="000000"/>
          <w:sz w:val="20"/>
          <w:szCs w:val="20"/>
        </w:rPr>
        <w:instrText>ednref</w:instrText>
      </w:r>
      <w:r w:rsidRPr="007E2277">
        <w:rPr>
          <w:rFonts w:ascii="Arial" w:eastAsia="Times New Roman" w:hAnsi="Arial" w:cs="Arial"/>
          <w:color w:val="000000"/>
          <w:sz w:val="20"/>
          <w:szCs w:val="20"/>
          <w:lang w:val="ru-RU"/>
        </w:rPr>
        <w:instrText>2" \</w:instrText>
      </w:r>
      <w:r w:rsidRPr="007E2277">
        <w:rPr>
          <w:rFonts w:ascii="Arial" w:eastAsia="Times New Roman" w:hAnsi="Arial" w:cs="Arial"/>
          <w:color w:val="000000"/>
          <w:sz w:val="20"/>
          <w:szCs w:val="20"/>
        </w:rPr>
        <w:instrText>o</w:instrText>
      </w:r>
      <w:r w:rsidRPr="007E2277">
        <w:rPr>
          <w:rFonts w:ascii="Arial" w:eastAsia="Times New Roman" w:hAnsi="Arial" w:cs="Arial"/>
          <w:color w:val="000000"/>
          <w:sz w:val="20"/>
          <w:szCs w:val="20"/>
          <w:lang w:val="ru-RU"/>
        </w:rPr>
        <w:instrText xml:space="preserve"> "" </w:instrText>
      </w:r>
      <w:r w:rsidRPr="007E2277">
        <w:rPr>
          <w:rFonts w:ascii="Arial" w:eastAsia="Times New Roman" w:hAnsi="Arial" w:cs="Arial"/>
          <w:color w:val="000000"/>
          <w:sz w:val="20"/>
          <w:szCs w:val="20"/>
        </w:rPr>
        <w:fldChar w:fldCharType="separate"/>
      </w:r>
      <w:r w:rsidRPr="007E2277">
        <w:rPr>
          <w:rFonts w:ascii="Arial" w:eastAsia="Times New Roman" w:hAnsi="Arial" w:cs="Arial"/>
          <w:color w:val="3C6198"/>
          <w:sz w:val="20"/>
          <w:vertAlign w:val="superscript"/>
          <w:lang w:val="ru-RU"/>
        </w:rPr>
        <w:t>3</w:t>
      </w:r>
      <w:r w:rsidRPr="007E2277">
        <w:rPr>
          <w:rFonts w:ascii="Arial" w:eastAsia="Times New Roman" w:hAnsi="Arial" w:cs="Arial"/>
          <w:color w:val="000000"/>
          <w:sz w:val="20"/>
          <w:szCs w:val="20"/>
        </w:rPr>
        <w:fldChar w:fldCharType="end"/>
      </w:r>
      <w:bookmarkEnd w:id="4"/>
      <w:r w:rsidRPr="007E2277">
        <w:rPr>
          <w:rFonts w:ascii="Arial" w:eastAsia="Times New Roman" w:hAnsi="Arial" w:cs="Arial"/>
          <w:i/>
          <w:iCs/>
          <w:color w:val="000000"/>
          <w:sz w:val="24"/>
          <w:szCs w:val="24"/>
        </w:rPr>
        <w:t> </w:t>
      </w:r>
      <w:r w:rsidRPr="007E2277">
        <w:rPr>
          <w:rFonts w:ascii="Arial" w:eastAsia="Times New Roman" w:hAnsi="Arial" w:cs="Arial"/>
          <w:i/>
          <w:iCs/>
          <w:color w:val="1A171B"/>
          <w:sz w:val="24"/>
          <w:szCs w:val="24"/>
          <w:lang w:val="ru-RU"/>
        </w:rPr>
        <w:t>«Расчет чистой стоимости реализации ТМЗ производится на основании:</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4"/>
          <w:szCs w:val="24"/>
        </w:rPr>
        <w:t>a</w:t>
      </w:r>
      <w:r w:rsidRPr="007E2277">
        <w:rPr>
          <w:rFonts w:ascii="Arial" w:eastAsia="Times New Roman" w:hAnsi="Arial" w:cs="Arial"/>
          <w:i/>
          <w:iCs/>
          <w:color w:val="1A171B"/>
          <w:sz w:val="24"/>
          <w:szCs w:val="24"/>
          <w:lang w:val="ru-RU"/>
        </w:rPr>
        <w:t>)</w:t>
      </w:r>
      <w:r w:rsidRPr="007E2277">
        <w:rPr>
          <w:rFonts w:ascii="Arial" w:eastAsia="Times New Roman" w:hAnsi="Arial" w:cs="Arial"/>
          <w:i/>
          <w:iCs/>
          <w:color w:val="1A171B"/>
          <w:sz w:val="24"/>
          <w:szCs w:val="24"/>
        </w:rPr>
        <w:t> </w:t>
      </w:r>
      <w:proofErr w:type="gramStart"/>
      <w:r w:rsidRPr="007E2277">
        <w:rPr>
          <w:rFonts w:ascii="Arial" w:eastAsia="Times New Roman" w:hAnsi="Arial" w:cs="Arial"/>
          <w:i/>
          <w:iCs/>
          <w:color w:val="1A171B"/>
          <w:sz w:val="24"/>
          <w:szCs w:val="24"/>
          <w:lang w:val="ru-RU"/>
        </w:rPr>
        <w:t>рыночных</w:t>
      </w:r>
      <w:proofErr w:type="gramEnd"/>
      <w:r w:rsidRPr="007E2277">
        <w:rPr>
          <w:rFonts w:ascii="Arial" w:eastAsia="Times New Roman" w:hAnsi="Arial" w:cs="Arial"/>
          <w:i/>
          <w:iCs/>
          <w:color w:val="1A171B"/>
          <w:sz w:val="24"/>
          <w:szCs w:val="24"/>
          <w:lang w:val="ru-RU"/>
        </w:rPr>
        <w:t xml:space="preserve"> цен, существующих в момент подсчета суммы, ожидаемой к получению от продажи ТМЗ;</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4"/>
          <w:szCs w:val="24"/>
          <w:lang w:val="ro-RO"/>
        </w:rPr>
        <w:t>b) </w:t>
      </w:r>
      <w:r w:rsidRPr="007E2277">
        <w:rPr>
          <w:rFonts w:ascii="Arial" w:eastAsia="Times New Roman" w:hAnsi="Arial" w:cs="Arial"/>
          <w:i/>
          <w:iCs/>
          <w:color w:val="1A171B"/>
          <w:sz w:val="24"/>
          <w:szCs w:val="24"/>
          <w:lang w:val="ru-RU"/>
        </w:rPr>
        <w:t>колебаний рыночных цен или себестоимости ТМЗ, непосредственно связанных с событиями хозяйственной деятельности, имевших место после отчетного периода, в той мере, в какой эти события подтверждают условия, существовавшие на конец отчетного периода;</w:t>
      </w:r>
    </w:p>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1A171B"/>
          <w:sz w:val="24"/>
          <w:szCs w:val="24"/>
          <w:lang w:val="ro-RO"/>
        </w:rPr>
        <w:t>b) </w:t>
      </w:r>
      <w:r w:rsidRPr="007E2277">
        <w:rPr>
          <w:rFonts w:ascii="Arial" w:eastAsia="Times New Roman" w:hAnsi="Arial" w:cs="Arial"/>
          <w:i/>
          <w:iCs/>
          <w:color w:val="1A171B"/>
          <w:sz w:val="24"/>
          <w:szCs w:val="24"/>
          <w:lang w:val="ru-RU"/>
        </w:rPr>
        <w:t>назначения ТМЗ, находящихся в остатке на конец отчетного периода, – для продажи или использования в производстве».</w:t>
      </w:r>
    </w:p>
    <w:p w:rsidR="007E2277" w:rsidRPr="007E2277" w:rsidRDefault="007E2277" w:rsidP="007E2277">
      <w:pPr>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i/>
          <w:iCs/>
          <w:color w:val="000000"/>
          <w:sz w:val="16"/>
          <w:szCs w:val="16"/>
        </w:rPr>
        <w:t> </w:t>
      </w:r>
    </w:p>
    <w:bookmarkStart w:id="5" w:name="_edn3"/>
    <w:p w:rsidR="007E2277" w:rsidRPr="007E2277" w:rsidRDefault="007E2277" w:rsidP="007E2277">
      <w:pPr>
        <w:shd w:val="clear" w:color="auto" w:fill="FFFFFF"/>
        <w:spacing w:after="0" w:line="240" w:lineRule="atLeast"/>
        <w:jc w:val="both"/>
        <w:rPr>
          <w:rFonts w:ascii="Arial" w:eastAsia="Times New Roman" w:hAnsi="Arial" w:cs="Arial"/>
          <w:color w:val="000000"/>
          <w:sz w:val="20"/>
          <w:szCs w:val="20"/>
          <w:lang w:val="ru-RU"/>
        </w:rPr>
      </w:pPr>
      <w:r w:rsidRPr="007E2277">
        <w:rPr>
          <w:rFonts w:ascii="Arial" w:eastAsia="Times New Roman" w:hAnsi="Arial" w:cs="Arial"/>
          <w:color w:val="000000"/>
          <w:sz w:val="20"/>
          <w:szCs w:val="20"/>
        </w:rPr>
        <w:fldChar w:fldCharType="begin"/>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HYPERLINK</w:instrText>
      </w:r>
      <w:r w:rsidRPr="007E2277">
        <w:rPr>
          <w:rFonts w:ascii="Arial" w:eastAsia="Times New Roman" w:hAnsi="Arial" w:cs="Arial"/>
          <w:color w:val="000000"/>
          <w:sz w:val="20"/>
          <w:szCs w:val="20"/>
          <w:lang w:val="ru-RU"/>
        </w:rPr>
        <w:instrText xml:space="preserve"> "</w:instrText>
      </w:r>
      <w:r w:rsidRPr="007E2277">
        <w:rPr>
          <w:rFonts w:ascii="Arial" w:eastAsia="Times New Roman" w:hAnsi="Arial" w:cs="Arial"/>
          <w:color w:val="000000"/>
          <w:sz w:val="20"/>
          <w:szCs w:val="20"/>
        </w:rPr>
        <w:instrText>http</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www</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contabilitate</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mod</w:instrText>
      </w:r>
      <w:r w:rsidRPr="007E2277">
        <w:rPr>
          <w:rFonts w:ascii="Arial" w:eastAsia="Times New Roman" w:hAnsi="Arial" w:cs="Arial"/>
          <w:color w:val="000000"/>
          <w:sz w:val="20"/>
          <w:szCs w:val="20"/>
          <w:lang w:val="ru-RU"/>
        </w:rPr>
        <w:instrText>=</w:instrText>
      </w:r>
      <w:r w:rsidRPr="007E2277">
        <w:rPr>
          <w:rFonts w:ascii="Arial" w:eastAsia="Times New Roman" w:hAnsi="Arial" w:cs="Arial"/>
          <w:color w:val="000000"/>
          <w:sz w:val="20"/>
          <w:szCs w:val="20"/>
        </w:rPr>
        <w:instrText>printarticle</w:instrText>
      </w:r>
      <w:r w:rsidRPr="007E2277">
        <w:rPr>
          <w:rFonts w:ascii="Arial" w:eastAsia="Times New Roman" w:hAnsi="Arial" w:cs="Arial"/>
          <w:color w:val="000000"/>
          <w:sz w:val="20"/>
          <w:szCs w:val="20"/>
          <w:lang w:val="ru-RU"/>
        </w:rPr>
        <w:instrText>&amp;</w:instrText>
      </w:r>
      <w:r w:rsidRPr="007E2277">
        <w:rPr>
          <w:rFonts w:ascii="Arial" w:eastAsia="Times New Roman" w:hAnsi="Arial" w:cs="Arial"/>
          <w:color w:val="000000"/>
          <w:sz w:val="20"/>
          <w:szCs w:val="20"/>
        </w:rPr>
        <w:instrText>id</w:instrText>
      </w:r>
      <w:r w:rsidRPr="007E2277">
        <w:rPr>
          <w:rFonts w:ascii="Arial" w:eastAsia="Times New Roman" w:hAnsi="Arial" w:cs="Arial"/>
          <w:color w:val="000000"/>
          <w:sz w:val="20"/>
          <w:szCs w:val="20"/>
          <w:lang w:val="ru-RU"/>
        </w:rPr>
        <w:instrText>=3509" \</w:instrText>
      </w:r>
      <w:r w:rsidRPr="007E2277">
        <w:rPr>
          <w:rFonts w:ascii="Arial" w:eastAsia="Times New Roman" w:hAnsi="Arial" w:cs="Arial"/>
          <w:color w:val="000000"/>
          <w:sz w:val="20"/>
          <w:szCs w:val="20"/>
        </w:rPr>
        <w:instrText>l</w:instrText>
      </w:r>
      <w:r w:rsidRPr="007E2277">
        <w:rPr>
          <w:rFonts w:ascii="Arial" w:eastAsia="Times New Roman" w:hAnsi="Arial" w:cs="Arial"/>
          <w:color w:val="000000"/>
          <w:sz w:val="20"/>
          <w:szCs w:val="20"/>
          <w:lang w:val="ru-RU"/>
        </w:rPr>
        <w:instrText xml:space="preserve"> "_</w:instrText>
      </w:r>
      <w:r w:rsidRPr="007E2277">
        <w:rPr>
          <w:rFonts w:ascii="Arial" w:eastAsia="Times New Roman" w:hAnsi="Arial" w:cs="Arial"/>
          <w:color w:val="000000"/>
          <w:sz w:val="20"/>
          <w:szCs w:val="20"/>
        </w:rPr>
        <w:instrText>ednref</w:instrText>
      </w:r>
      <w:r w:rsidRPr="007E2277">
        <w:rPr>
          <w:rFonts w:ascii="Arial" w:eastAsia="Times New Roman" w:hAnsi="Arial" w:cs="Arial"/>
          <w:color w:val="000000"/>
          <w:sz w:val="20"/>
          <w:szCs w:val="20"/>
          <w:lang w:val="ru-RU"/>
        </w:rPr>
        <w:instrText>3" \</w:instrText>
      </w:r>
      <w:r w:rsidRPr="007E2277">
        <w:rPr>
          <w:rFonts w:ascii="Arial" w:eastAsia="Times New Roman" w:hAnsi="Arial" w:cs="Arial"/>
          <w:color w:val="000000"/>
          <w:sz w:val="20"/>
          <w:szCs w:val="20"/>
        </w:rPr>
        <w:instrText>o</w:instrText>
      </w:r>
      <w:r w:rsidRPr="007E2277">
        <w:rPr>
          <w:rFonts w:ascii="Arial" w:eastAsia="Times New Roman" w:hAnsi="Arial" w:cs="Arial"/>
          <w:color w:val="000000"/>
          <w:sz w:val="20"/>
          <w:szCs w:val="20"/>
          <w:lang w:val="ru-RU"/>
        </w:rPr>
        <w:instrText xml:space="preserve"> "" </w:instrText>
      </w:r>
      <w:r w:rsidRPr="007E2277">
        <w:rPr>
          <w:rFonts w:ascii="Arial" w:eastAsia="Times New Roman" w:hAnsi="Arial" w:cs="Arial"/>
          <w:color w:val="000000"/>
          <w:sz w:val="20"/>
          <w:szCs w:val="20"/>
        </w:rPr>
        <w:fldChar w:fldCharType="separate"/>
      </w:r>
      <w:r w:rsidRPr="007E2277">
        <w:rPr>
          <w:rFonts w:ascii="Arial" w:eastAsia="Times New Roman" w:hAnsi="Arial" w:cs="Arial"/>
          <w:color w:val="3C6198"/>
          <w:sz w:val="20"/>
          <w:vertAlign w:val="superscript"/>
          <w:lang w:val="ru-RU"/>
        </w:rPr>
        <w:t>4</w:t>
      </w:r>
      <w:proofErr w:type="gramStart"/>
      <w:r w:rsidRPr="007E2277">
        <w:rPr>
          <w:rFonts w:ascii="Arial" w:eastAsia="Times New Roman" w:hAnsi="Arial" w:cs="Arial"/>
          <w:color w:val="000000"/>
          <w:sz w:val="20"/>
          <w:szCs w:val="20"/>
        </w:rPr>
        <w:fldChar w:fldCharType="end"/>
      </w:r>
      <w:bookmarkEnd w:id="5"/>
      <w:r w:rsidRPr="007E2277">
        <w:rPr>
          <w:rFonts w:ascii="Arial" w:eastAsia="Times New Roman" w:hAnsi="Arial" w:cs="Arial"/>
          <w:i/>
          <w:iCs/>
          <w:color w:val="000000"/>
          <w:sz w:val="16"/>
        </w:rPr>
        <w:t> </w:t>
      </w:r>
      <w:r w:rsidRPr="007E2277">
        <w:rPr>
          <w:rFonts w:ascii="Arial" w:eastAsia="Times New Roman" w:hAnsi="Arial" w:cs="Arial"/>
          <w:i/>
          <w:iCs/>
          <w:color w:val="000000"/>
          <w:sz w:val="24"/>
          <w:szCs w:val="24"/>
          <w:lang w:val="ru-RU"/>
        </w:rPr>
        <w:t>Н</w:t>
      </w:r>
      <w:proofErr w:type="gramEnd"/>
      <w:r w:rsidRPr="007E2277">
        <w:rPr>
          <w:rFonts w:ascii="Arial" w:eastAsia="Times New Roman" w:hAnsi="Arial" w:cs="Arial"/>
          <w:i/>
          <w:iCs/>
          <w:color w:val="000000"/>
          <w:sz w:val="24"/>
          <w:szCs w:val="24"/>
          <w:lang w:val="ru-RU"/>
        </w:rPr>
        <w:t>апомним, что в ч. (3) ст. 46</w:t>
      </w:r>
      <w:r w:rsidRPr="007E2277">
        <w:rPr>
          <w:rFonts w:ascii="Arial" w:eastAsia="Times New Roman" w:hAnsi="Arial" w:cs="Arial"/>
          <w:i/>
          <w:iCs/>
          <w:color w:val="000000"/>
          <w:sz w:val="24"/>
          <w:szCs w:val="24"/>
        </w:rPr>
        <w:t> </w:t>
      </w:r>
      <w:r w:rsidRPr="007E2277">
        <w:rPr>
          <w:rFonts w:ascii="Arial" w:eastAsia="Times New Roman" w:hAnsi="Arial" w:cs="Arial"/>
          <w:b/>
          <w:bCs/>
          <w:i/>
          <w:iCs/>
          <w:color w:val="000000"/>
          <w:sz w:val="24"/>
          <w:szCs w:val="24"/>
          <w:lang w:val="ru-RU"/>
        </w:rPr>
        <w:t>НК</w:t>
      </w:r>
      <w:r w:rsidRPr="007E2277">
        <w:rPr>
          <w:rFonts w:ascii="Arial" w:eastAsia="Times New Roman" w:hAnsi="Arial" w:cs="Arial"/>
          <w:b/>
          <w:bCs/>
          <w:i/>
          <w:iCs/>
          <w:color w:val="000000"/>
          <w:sz w:val="24"/>
          <w:szCs w:val="24"/>
        </w:rPr>
        <w:t> </w:t>
      </w:r>
      <w:r w:rsidRPr="007E2277">
        <w:rPr>
          <w:rFonts w:ascii="Arial" w:eastAsia="Times New Roman" w:hAnsi="Arial" w:cs="Arial"/>
          <w:i/>
          <w:iCs/>
          <w:color w:val="000000"/>
          <w:sz w:val="24"/>
          <w:szCs w:val="24"/>
          <w:lang w:val="ru-RU"/>
        </w:rPr>
        <w:t>определено, что методы учета ТМЗ применяются налогоплательщиком в соответствии с законодательством о бухгалтерском учете (т.е.</w:t>
      </w:r>
      <w:r w:rsidRPr="007E2277">
        <w:rPr>
          <w:rFonts w:ascii="Arial" w:eastAsia="Times New Roman" w:hAnsi="Arial" w:cs="Arial"/>
          <w:i/>
          <w:iCs/>
          <w:color w:val="000000"/>
          <w:sz w:val="24"/>
          <w:szCs w:val="24"/>
        </w:rPr>
        <w:t> </w:t>
      </w:r>
      <w:r w:rsidRPr="007E2277">
        <w:rPr>
          <w:rFonts w:ascii="Arial" w:eastAsia="Times New Roman" w:hAnsi="Arial" w:cs="Arial"/>
          <w:b/>
          <w:bCs/>
          <w:i/>
          <w:iCs/>
          <w:color w:val="000000"/>
          <w:sz w:val="24"/>
          <w:szCs w:val="24"/>
          <w:lang w:val="ru-RU"/>
        </w:rPr>
        <w:t>НСБУ 2</w:t>
      </w:r>
      <w:r w:rsidRPr="007E2277">
        <w:rPr>
          <w:rFonts w:ascii="Arial" w:eastAsia="Times New Roman" w:hAnsi="Arial" w:cs="Arial"/>
          <w:i/>
          <w:iCs/>
          <w:color w:val="000000"/>
          <w:sz w:val="24"/>
          <w:szCs w:val="24"/>
          <w:lang w:val="ru-RU"/>
        </w:rPr>
        <w:t>). Также существуют</w:t>
      </w:r>
      <w:r w:rsidRPr="007E2277">
        <w:rPr>
          <w:rFonts w:ascii="Arial" w:eastAsia="Times New Roman" w:hAnsi="Arial" w:cs="Arial"/>
          <w:i/>
          <w:iCs/>
          <w:color w:val="000000"/>
          <w:sz w:val="24"/>
          <w:szCs w:val="24"/>
        </w:rPr>
        <w:t> </w:t>
      </w:r>
      <w:r w:rsidRPr="007E2277">
        <w:rPr>
          <w:rFonts w:ascii="Arial" w:eastAsia="Times New Roman" w:hAnsi="Arial" w:cs="Arial"/>
          <w:b/>
          <w:bCs/>
          <w:i/>
          <w:iCs/>
          <w:color w:val="000000"/>
          <w:sz w:val="24"/>
          <w:szCs w:val="24"/>
          <w:lang w:val="ru-RU"/>
        </w:rPr>
        <w:t>Постановление Правительства «О методах учета товарно-материальных запасов»</w:t>
      </w:r>
      <w:r w:rsidRPr="007E2277">
        <w:rPr>
          <w:rFonts w:ascii="Arial" w:eastAsia="Times New Roman" w:hAnsi="Arial" w:cs="Arial"/>
          <w:b/>
          <w:bCs/>
          <w:i/>
          <w:iCs/>
          <w:color w:val="000000"/>
          <w:sz w:val="24"/>
          <w:szCs w:val="24"/>
        </w:rPr>
        <w:t> </w:t>
      </w:r>
      <w:r w:rsidRPr="007E2277">
        <w:rPr>
          <w:rFonts w:ascii="Arial" w:eastAsia="Times New Roman" w:hAnsi="Arial" w:cs="Arial"/>
          <w:i/>
          <w:iCs/>
          <w:color w:val="000000"/>
          <w:sz w:val="24"/>
          <w:szCs w:val="24"/>
          <w:lang w:val="ru-RU"/>
        </w:rPr>
        <w:t>№ 31 от 22 января 1999 года и</w:t>
      </w:r>
      <w:r w:rsidRPr="007E2277">
        <w:rPr>
          <w:rFonts w:ascii="Arial" w:eastAsia="Times New Roman" w:hAnsi="Arial" w:cs="Arial"/>
          <w:i/>
          <w:iCs/>
          <w:color w:val="000000"/>
          <w:sz w:val="24"/>
          <w:szCs w:val="24"/>
        </w:rPr>
        <w:t> </w:t>
      </w:r>
      <w:r w:rsidRPr="007E2277">
        <w:rPr>
          <w:rFonts w:ascii="Arial" w:eastAsia="Times New Roman" w:hAnsi="Arial" w:cs="Arial"/>
          <w:b/>
          <w:bCs/>
          <w:i/>
          <w:iCs/>
          <w:color w:val="000000"/>
          <w:sz w:val="24"/>
          <w:szCs w:val="24"/>
          <w:lang w:val="ru-RU"/>
        </w:rPr>
        <w:t>НСБУ 10</w:t>
      </w:r>
      <w:r w:rsidRPr="007E2277">
        <w:rPr>
          <w:rFonts w:ascii="Arial" w:eastAsia="Times New Roman" w:hAnsi="Arial" w:cs="Arial"/>
          <w:b/>
          <w:bCs/>
          <w:i/>
          <w:iCs/>
          <w:color w:val="000000"/>
          <w:sz w:val="24"/>
          <w:szCs w:val="24"/>
        </w:rPr>
        <w:t> </w:t>
      </w:r>
      <w:r w:rsidRPr="007E2277">
        <w:rPr>
          <w:rFonts w:ascii="Arial" w:eastAsia="Times New Roman" w:hAnsi="Arial" w:cs="Arial"/>
          <w:i/>
          <w:iCs/>
          <w:color w:val="000000"/>
          <w:sz w:val="24"/>
          <w:szCs w:val="24"/>
          <w:lang w:val="ru-RU"/>
        </w:rPr>
        <w:t>«События, произошедшие после даты составления финансовых отчетов». Данные законодательные акты определяют необходимость применения методов учета ТМЗ, регламентируемых</w:t>
      </w:r>
      <w:r w:rsidRPr="007E2277">
        <w:rPr>
          <w:rFonts w:ascii="Arial" w:eastAsia="Times New Roman" w:hAnsi="Arial" w:cs="Arial"/>
          <w:i/>
          <w:iCs/>
          <w:color w:val="000000"/>
          <w:sz w:val="24"/>
          <w:szCs w:val="24"/>
        </w:rPr>
        <w:t> </w:t>
      </w:r>
      <w:r w:rsidRPr="007E2277">
        <w:rPr>
          <w:rFonts w:ascii="Arial" w:eastAsia="Times New Roman" w:hAnsi="Arial" w:cs="Arial"/>
          <w:b/>
          <w:bCs/>
          <w:i/>
          <w:iCs/>
          <w:color w:val="000000"/>
          <w:sz w:val="24"/>
          <w:szCs w:val="24"/>
          <w:lang w:val="ru-RU"/>
        </w:rPr>
        <w:t>НСБУ 2.</w:t>
      </w:r>
    </w:p>
    <w:p w:rsidR="007E2277" w:rsidRPr="007E2277" w:rsidRDefault="007E2277" w:rsidP="007E2277">
      <w:pPr>
        <w:spacing w:line="240" w:lineRule="atLeast"/>
        <w:rPr>
          <w:rFonts w:ascii="Arial" w:eastAsia="Times New Roman" w:hAnsi="Arial" w:cs="Arial"/>
          <w:color w:val="000000"/>
          <w:sz w:val="18"/>
          <w:szCs w:val="18"/>
          <w:lang w:val="ru-RU"/>
        </w:rPr>
      </w:pPr>
      <w:r w:rsidRPr="007E2277">
        <w:rPr>
          <w:rFonts w:ascii="Arial" w:eastAsia="Times New Roman" w:hAnsi="Arial" w:cs="Arial"/>
          <w:color w:val="000000"/>
          <w:sz w:val="24"/>
          <w:szCs w:val="24"/>
        </w:rPr>
        <w:t> </w:t>
      </w:r>
    </w:p>
    <w:p w:rsidR="007E2277" w:rsidRPr="007E2277" w:rsidRDefault="007E2277" w:rsidP="007E2277">
      <w:pPr>
        <w:spacing w:after="0" w:line="240" w:lineRule="auto"/>
        <w:rPr>
          <w:rFonts w:ascii="Times New Roman" w:eastAsia="Times New Roman" w:hAnsi="Times New Roman" w:cs="Times New Roman"/>
          <w:sz w:val="24"/>
          <w:szCs w:val="24"/>
        </w:rPr>
      </w:pPr>
      <w:r w:rsidRPr="007E2277">
        <w:rPr>
          <w:rFonts w:ascii="Times New Roman" w:eastAsia="Times New Roman" w:hAnsi="Times New Roman" w:cs="Times New Roman"/>
          <w:sz w:val="24"/>
          <w:szCs w:val="24"/>
        </w:rPr>
        <w:pict>
          <v:rect id="_x0000_i1028" style="width:0;height:1.5pt" o:hralign="center" o:hrstd="t" o:hrnoshade="t" o:hr="t" fillcolor="black" stroked="f"/>
        </w:pict>
      </w:r>
    </w:p>
    <w:p w:rsidR="00E2218E" w:rsidRPr="007E2277" w:rsidRDefault="007E2277" w:rsidP="007E2277">
      <w:pPr>
        <w:rPr>
          <w:lang w:val="ru-RU"/>
        </w:rPr>
      </w:pPr>
      <w:r w:rsidRPr="007E2277">
        <w:rPr>
          <w:rFonts w:ascii="Arial" w:eastAsia="Times New Roman" w:hAnsi="Arial" w:cs="Arial"/>
          <w:color w:val="000000"/>
          <w:sz w:val="18"/>
          <w:szCs w:val="18"/>
        </w:rPr>
        <w:t>   </w:t>
      </w:r>
      <w:r w:rsidRPr="007E2277">
        <w:rPr>
          <w:rFonts w:ascii="Arial" w:eastAsia="Times New Roman" w:hAnsi="Arial" w:cs="Arial"/>
          <w:color w:val="000000"/>
          <w:sz w:val="18"/>
          <w:szCs w:val="18"/>
          <w:lang w:val="ru-RU"/>
        </w:rPr>
        <w:t>© "</w:t>
      </w:r>
      <w:proofErr w:type="spellStart"/>
      <w:r w:rsidRPr="007E2277">
        <w:rPr>
          <w:rFonts w:ascii="Arial" w:eastAsia="Times New Roman" w:hAnsi="Arial" w:cs="Arial"/>
          <w:color w:val="000000"/>
          <w:sz w:val="18"/>
          <w:szCs w:val="18"/>
        </w:rPr>
        <w:t>Contabilitate</w:t>
      </w:r>
      <w:proofErr w:type="spellEnd"/>
      <w:r w:rsidRPr="007E2277">
        <w:rPr>
          <w:rFonts w:ascii="Arial" w:eastAsia="Times New Roman" w:hAnsi="Arial" w:cs="Arial"/>
          <w:color w:val="000000"/>
          <w:sz w:val="18"/>
          <w:szCs w:val="18"/>
          <w:lang w:val="ru-RU"/>
        </w:rPr>
        <w:t xml:space="preserve"> </w:t>
      </w:r>
      <w:proofErr w:type="spellStart"/>
      <w:r w:rsidRPr="007E2277">
        <w:rPr>
          <w:rFonts w:ascii="Arial" w:eastAsia="Times New Roman" w:hAnsi="Arial" w:cs="Arial"/>
          <w:color w:val="000000"/>
          <w:sz w:val="18"/>
          <w:szCs w:val="18"/>
          <w:lang w:val="ru-RU"/>
        </w:rPr>
        <w:t>ş</w:t>
      </w:r>
      <w:r w:rsidRPr="007E2277">
        <w:rPr>
          <w:rFonts w:ascii="Arial" w:eastAsia="Times New Roman" w:hAnsi="Arial" w:cs="Arial"/>
          <w:color w:val="000000"/>
          <w:sz w:val="18"/>
          <w:szCs w:val="18"/>
        </w:rPr>
        <w:t>i</w:t>
      </w:r>
      <w:proofErr w:type="spellEnd"/>
      <w:r w:rsidRPr="007E2277">
        <w:rPr>
          <w:rFonts w:ascii="Arial" w:eastAsia="Times New Roman" w:hAnsi="Arial" w:cs="Arial"/>
          <w:color w:val="000000"/>
          <w:sz w:val="18"/>
          <w:szCs w:val="18"/>
          <w:lang w:val="ru-RU"/>
        </w:rPr>
        <w:t xml:space="preserve"> </w:t>
      </w:r>
      <w:r w:rsidRPr="007E2277">
        <w:rPr>
          <w:rFonts w:ascii="Arial" w:eastAsia="Times New Roman" w:hAnsi="Arial" w:cs="Arial"/>
          <w:color w:val="000000"/>
          <w:sz w:val="18"/>
          <w:szCs w:val="18"/>
        </w:rPr>
        <w:t>audit</w:t>
      </w:r>
      <w:r w:rsidRPr="007E2277">
        <w:rPr>
          <w:rFonts w:ascii="Arial" w:eastAsia="Times New Roman" w:hAnsi="Arial" w:cs="Arial"/>
          <w:color w:val="000000"/>
          <w:sz w:val="18"/>
          <w:szCs w:val="18"/>
          <w:lang w:val="ru-RU"/>
        </w:rPr>
        <w:t>", 2010</w:t>
      </w:r>
      <w:r w:rsidRPr="007E2277">
        <w:rPr>
          <w:rFonts w:ascii="Arial" w:eastAsia="Times New Roman" w:hAnsi="Arial" w:cs="Arial"/>
          <w:color w:val="000000"/>
          <w:sz w:val="18"/>
        </w:rPr>
        <w:t> </w:t>
      </w:r>
      <w:r w:rsidRPr="007E2277">
        <w:rPr>
          <w:rFonts w:ascii="Arial" w:eastAsia="Times New Roman" w:hAnsi="Arial" w:cs="Arial"/>
          <w:color w:val="000000"/>
          <w:sz w:val="18"/>
          <w:szCs w:val="18"/>
          <w:lang w:val="ru-RU"/>
        </w:rPr>
        <w:br/>
      </w:r>
      <w:r w:rsidRPr="007E2277">
        <w:rPr>
          <w:rFonts w:ascii="Arial" w:eastAsia="Times New Roman" w:hAnsi="Arial" w:cs="Arial"/>
          <w:color w:val="000000"/>
          <w:sz w:val="18"/>
          <w:szCs w:val="18"/>
        </w:rPr>
        <w:t>   </w:t>
      </w:r>
      <w:r w:rsidRPr="007E2277">
        <w:rPr>
          <w:rFonts w:ascii="Arial" w:eastAsia="Times New Roman" w:hAnsi="Arial" w:cs="Arial"/>
          <w:color w:val="000000"/>
          <w:sz w:val="18"/>
          <w:szCs w:val="18"/>
          <w:lang w:val="ru-RU"/>
        </w:rPr>
        <w:t>Использование материалов сайта возможно только с письменного разрешения редакции</w:t>
      </w:r>
      <w:r w:rsidRPr="007E2277">
        <w:rPr>
          <w:rFonts w:ascii="Arial" w:eastAsia="Times New Roman" w:hAnsi="Arial" w:cs="Arial"/>
          <w:color w:val="000000"/>
          <w:sz w:val="18"/>
        </w:rPr>
        <w:t> </w:t>
      </w:r>
      <w:r w:rsidRPr="007E2277">
        <w:rPr>
          <w:rFonts w:ascii="Arial" w:eastAsia="Times New Roman" w:hAnsi="Arial" w:cs="Arial"/>
          <w:color w:val="000000"/>
          <w:sz w:val="18"/>
          <w:szCs w:val="18"/>
          <w:lang w:val="ru-RU"/>
        </w:rPr>
        <w:br/>
      </w:r>
      <w:r w:rsidRPr="007E2277">
        <w:rPr>
          <w:rFonts w:ascii="Arial" w:eastAsia="Times New Roman" w:hAnsi="Arial" w:cs="Arial"/>
          <w:color w:val="000000"/>
          <w:sz w:val="18"/>
          <w:szCs w:val="18"/>
        </w:rPr>
        <w:t> </w:t>
      </w:r>
    </w:p>
    <w:sectPr w:rsidR="00E2218E" w:rsidRPr="007E2277" w:rsidSect="00E503FE">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2277"/>
    <w:rsid w:val="007E2277"/>
    <w:rsid w:val="00A35B99"/>
    <w:rsid w:val="00E503FE"/>
    <w:rsid w:val="00F34D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FE"/>
  </w:style>
  <w:style w:type="paragraph" w:styleId="Heading2">
    <w:name w:val="heading 2"/>
    <w:basedOn w:val="Normal"/>
    <w:link w:val="Heading2Char"/>
    <w:uiPriority w:val="9"/>
    <w:qFormat/>
    <w:rsid w:val="007E22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2277"/>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7E2277"/>
  </w:style>
  <w:style w:type="character" w:styleId="Hyperlink">
    <w:name w:val="Hyperlink"/>
    <w:basedOn w:val="DefaultParagraphFont"/>
    <w:uiPriority w:val="99"/>
    <w:semiHidden/>
    <w:unhideWhenUsed/>
    <w:rsid w:val="007E2277"/>
    <w:rPr>
      <w:color w:val="0000FF"/>
      <w:u w:val="single"/>
    </w:rPr>
  </w:style>
  <w:style w:type="character" w:styleId="FollowedHyperlink">
    <w:name w:val="FollowedHyperlink"/>
    <w:basedOn w:val="DefaultParagraphFont"/>
    <w:uiPriority w:val="99"/>
    <w:semiHidden/>
    <w:unhideWhenUsed/>
    <w:rsid w:val="007E2277"/>
    <w:rPr>
      <w:color w:val="800080"/>
      <w:u w:val="single"/>
    </w:rPr>
  </w:style>
  <w:style w:type="character" w:styleId="EndnoteReference">
    <w:name w:val="endnote reference"/>
    <w:basedOn w:val="DefaultParagraphFont"/>
    <w:uiPriority w:val="99"/>
    <w:semiHidden/>
    <w:unhideWhenUsed/>
    <w:rsid w:val="007E2277"/>
  </w:style>
  <w:style w:type="paragraph" w:styleId="NormalWeb">
    <w:name w:val="Normal (Web)"/>
    <w:basedOn w:val="Normal"/>
    <w:uiPriority w:val="99"/>
    <w:semiHidden/>
    <w:unhideWhenUsed/>
    <w:rsid w:val="007E227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2277"/>
    <w:rPr>
      <w:b/>
      <w:bCs/>
    </w:rPr>
  </w:style>
  <w:style w:type="paragraph" w:styleId="EndnoteText">
    <w:name w:val="endnote text"/>
    <w:basedOn w:val="Normal"/>
    <w:link w:val="EndnoteTextChar"/>
    <w:uiPriority w:val="99"/>
    <w:semiHidden/>
    <w:unhideWhenUsed/>
    <w:rsid w:val="007E2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dnoteTextChar">
    <w:name w:val="Endnote Text Char"/>
    <w:basedOn w:val="DefaultParagraphFont"/>
    <w:link w:val="EndnoteText"/>
    <w:uiPriority w:val="99"/>
    <w:semiHidden/>
    <w:rsid w:val="007E227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17769129">
      <w:bodyDiv w:val="1"/>
      <w:marLeft w:val="0"/>
      <w:marRight w:val="0"/>
      <w:marTop w:val="0"/>
      <w:marBottom w:val="0"/>
      <w:divBdr>
        <w:top w:val="none" w:sz="0" w:space="0" w:color="auto"/>
        <w:left w:val="none" w:sz="0" w:space="0" w:color="auto"/>
        <w:bottom w:val="none" w:sz="0" w:space="0" w:color="auto"/>
        <w:right w:val="none" w:sz="0" w:space="0" w:color="auto"/>
      </w:divBdr>
      <w:divsChild>
        <w:div w:id="1166357698">
          <w:marLeft w:val="0"/>
          <w:marRight w:val="0"/>
          <w:marTop w:val="120"/>
          <w:marBottom w:val="0"/>
          <w:divBdr>
            <w:top w:val="none" w:sz="0" w:space="0" w:color="auto"/>
            <w:left w:val="none" w:sz="0" w:space="0" w:color="auto"/>
            <w:bottom w:val="none" w:sz="0" w:space="0" w:color="auto"/>
            <w:right w:val="none" w:sz="0" w:space="0" w:color="auto"/>
          </w:divBdr>
          <w:divsChild>
            <w:div w:id="2033844856">
              <w:marLeft w:val="0"/>
              <w:marRight w:val="0"/>
              <w:marTop w:val="0"/>
              <w:marBottom w:val="0"/>
              <w:divBdr>
                <w:top w:val="none" w:sz="0" w:space="0" w:color="auto"/>
                <w:left w:val="none" w:sz="0" w:space="0" w:color="auto"/>
                <w:bottom w:val="none" w:sz="0" w:space="0" w:color="auto"/>
                <w:right w:val="none" w:sz="0" w:space="0" w:color="auto"/>
              </w:divBdr>
            </w:div>
          </w:divsChild>
        </w:div>
        <w:div w:id="915941100">
          <w:marLeft w:val="300"/>
          <w:marRight w:val="300"/>
          <w:marTop w:val="300"/>
          <w:marBottom w:val="300"/>
          <w:divBdr>
            <w:top w:val="none" w:sz="0" w:space="0" w:color="auto"/>
            <w:left w:val="none" w:sz="0" w:space="0" w:color="auto"/>
            <w:bottom w:val="none" w:sz="0" w:space="0" w:color="auto"/>
            <w:right w:val="none" w:sz="0" w:space="0" w:color="auto"/>
          </w:divBdr>
          <w:divsChild>
            <w:div w:id="1854420066">
              <w:marLeft w:val="0"/>
              <w:marRight w:val="0"/>
              <w:marTop w:val="0"/>
              <w:marBottom w:val="0"/>
              <w:divBdr>
                <w:top w:val="none" w:sz="0" w:space="0" w:color="auto"/>
                <w:left w:val="none" w:sz="0" w:space="0" w:color="auto"/>
                <w:bottom w:val="none" w:sz="0" w:space="0" w:color="auto"/>
                <w:right w:val="none" w:sz="0" w:space="0" w:color="auto"/>
              </w:divBdr>
              <w:divsChild>
                <w:div w:id="1519079109">
                  <w:marLeft w:val="0"/>
                  <w:marRight w:val="0"/>
                  <w:marTop w:val="0"/>
                  <w:marBottom w:val="0"/>
                  <w:divBdr>
                    <w:top w:val="none" w:sz="0" w:space="0" w:color="auto"/>
                    <w:left w:val="none" w:sz="0" w:space="0" w:color="auto"/>
                    <w:bottom w:val="none" w:sz="0" w:space="0" w:color="auto"/>
                    <w:right w:val="none" w:sz="0" w:space="0" w:color="auto"/>
                  </w:divBdr>
                  <w:divsChild>
                    <w:div w:id="49361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620154">
      <w:bodyDiv w:val="1"/>
      <w:marLeft w:val="0"/>
      <w:marRight w:val="0"/>
      <w:marTop w:val="0"/>
      <w:marBottom w:val="0"/>
      <w:divBdr>
        <w:top w:val="none" w:sz="0" w:space="0" w:color="auto"/>
        <w:left w:val="none" w:sz="0" w:space="0" w:color="auto"/>
        <w:bottom w:val="none" w:sz="0" w:space="0" w:color="auto"/>
        <w:right w:val="none" w:sz="0" w:space="0" w:color="auto"/>
      </w:divBdr>
      <w:divsChild>
        <w:div w:id="160894025">
          <w:marLeft w:val="300"/>
          <w:marRight w:val="300"/>
          <w:marTop w:val="300"/>
          <w:marBottom w:val="300"/>
          <w:divBdr>
            <w:top w:val="none" w:sz="0" w:space="0" w:color="auto"/>
            <w:left w:val="none" w:sz="0" w:space="0" w:color="auto"/>
            <w:bottom w:val="none" w:sz="0" w:space="0" w:color="auto"/>
            <w:right w:val="none" w:sz="0" w:space="0" w:color="auto"/>
          </w:divBdr>
          <w:divsChild>
            <w:div w:id="195385767">
              <w:marLeft w:val="0"/>
              <w:marRight w:val="0"/>
              <w:marTop w:val="0"/>
              <w:marBottom w:val="0"/>
              <w:divBdr>
                <w:top w:val="none" w:sz="0" w:space="0" w:color="auto"/>
                <w:left w:val="none" w:sz="0" w:space="0" w:color="auto"/>
                <w:bottom w:val="none" w:sz="0" w:space="0" w:color="auto"/>
                <w:right w:val="none" w:sz="0" w:space="0" w:color="auto"/>
              </w:divBdr>
              <w:divsChild>
                <w:div w:id="800537030">
                  <w:marLeft w:val="0"/>
                  <w:marRight w:val="0"/>
                  <w:marTop w:val="0"/>
                  <w:marBottom w:val="0"/>
                  <w:divBdr>
                    <w:top w:val="none" w:sz="0" w:space="0" w:color="auto"/>
                    <w:left w:val="none" w:sz="0" w:space="0" w:color="auto"/>
                    <w:bottom w:val="none" w:sz="0" w:space="0" w:color="auto"/>
                    <w:right w:val="none" w:sz="0" w:space="0" w:color="auto"/>
                  </w:divBdr>
                  <w:divsChild>
                    <w:div w:id="2000112051">
                      <w:marLeft w:val="0"/>
                      <w:marRight w:val="0"/>
                      <w:marTop w:val="0"/>
                      <w:marBottom w:val="0"/>
                      <w:divBdr>
                        <w:top w:val="none" w:sz="0" w:space="0" w:color="auto"/>
                        <w:left w:val="none" w:sz="0" w:space="0" w:color="auto"/>
                        <w:bottom w:val="none" w:sz="0" w:space="0" w:color="auto"/>
                        <w:right w:val="none" w:sz="0" w:space="0" w:color="auto"/>
                      </w:divBdr>
                    </w:div>
                    <w:div w:id="29113470">
                      <w:marLeft w:val="0"/>
                      <w:marRight w:val="0"/>
                      <w:marTop w:val="0"/>
                      <w:marBottom w:val="0"/>
                      <w:divBdr>
                        <w:top w:val="none" w:sz="0" w:space="0" w:color="auto"/>
                        <w:left w:val="none" w:sz="0" w:space="0" w:color="auto"/>
                        <w:bottom w:val="none" w:sz="0" w:space="0" w:color="auto"/>
                        <w:right w:val="none" w:sz="0" w:space="0" w:color="auto"/>
                      </w:divBdr>
                    </w:div>
                    <w:div w:id="9593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tabilitate.md/?mod=printarticle&amp;id=3509" TargetMode="External"/><Relationship Id="rId4" Type="http://schemas.openxmlformats.org/officeDocument/2006/relationships/hyperlink" Target="http://www.contabilitate.md/?mod=printarticle&amp;id=35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9129</Words>
  <Characters>52039</Characters>
  <Application>Microsoft Office Word</Application>
  <DocSecurity>0</DocSecurity>
  <Lines>433</Lines>
  <Paragraphs>122</Paragraphs>
  <ScaleCrop>false</ScaleCrop>
  <Company>Grizli777</Company>
  <LinksUpToDate>false</LinksUpToDate>
  <CharactersWithSpaces>61046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Human01</dc:creator>
  <cp:lastModifiedBy>Human01</cp:lastModifiedBy>
  <cp:revision>2</cp:revision>
  <cp:lastPrinted>2012-02-06T10:54:00Z</cp:lastPrinted>
  <dcterms:created xsi:type="dcterms:W3CDTF">2012-02-06T10:50:00Z</dcterms:created>
  <dcterms:modified xsi:type="dcterms:W3CDTF">2012-02-06T10:57:00Z</dcterms:modified>
</cp:coreProperties>
</file>